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39" w:rsidRDefault="00E53139" w:rsidP="00724ACC">
      <w:pPr>
        <w:autoSpaceDE w:val="0"/>
        <w:autoSpaceDN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И</w:t>
      </w:r>
      <w:r w:rsidR="0093238D" w:rsidRPr="00724ACC">
        <w:rPr>
          <w:b/>
          <w:szCs w:val="28"/>
        </w:rPr>
        <w:t>нформаци</w:t>
      </w:r>
      <w:r w:rsidR="00712E2A" w:rsidRPr="00724ACC">
        <w:rPr>
          <w:b/>
          <w:szCs w:val="28"/>
        </w:rPr>
        <w:t>я</w:t>
      </w:r>
      <w:r w:rsidR="0093238D" w:rsidRPr="00724ACC">
        <w:rPr>
          <w:b/>
          <w:szCs w:val="28"/>
        </w:rPr>
        <w:t xml:space="preserve"> </w:t>
      </w:r>
      <w:r w:rsidR="00712E2A" w:rsidRPr="00724ACC">
        <w:rPr>
          <w:b/>
          <w:szCs w:val="28"/>
        </w:rPr>
        <w:t xml:space="preserve"> </w:t>
      </w:r>
      <w:r w:rsidR="0093238D" w:rsidRPr="00724ACC">
        <w:rPr>
          <w:b/>
          <w:szCs w:val="28"/>
        </w:rPr>
        <w:t xml:space="preserve">о проведенной работе  по реализации показателей </w:t>
      </w:r>
    </w:p>
    <w:p w:rsidR="00E53139" w:rsidRDefault="0093238D" w:rsidP="00724ACC">
      <w:pPr>
        <w:autoSpaceDE w:val="0"/>
        <w:autoSpaceDN w:val="0"/>
        <w:ind w:firstLine="0"/>
        <w:jc w:val="center"/>
        <w:rPr>
          <w:b/>
          <w:szCs w:val="28"/>
        </w:rPr>
      </w:pPr>
      <w:r w:rsidRPr="00724ACC">
        <w:rPr>
          <w:b/>
          <w:szCs w:val="28"/>
        </w:rPr>
        <w:t>ЦУР</w:t>
      </w:r>
      <w:r w:rsidR="00E53139">
        <w:rPr>
          <w:b/>
          <w:szCs w:val="28"/>
        </w:rPr>
        <w:t xml:space="preserve"> № 3 </w:t>
      </w:r>
      <w:r w:rsidRPr="00724ACC">
        <w:rPr>
          <w:b/>
          <w:szCs w:val="28"/>
        </w:rPr>
        <w:t xml:space="preserve"> </w:t>
      </w:r>
      <w:r w:rsidR="00E53139" w:rsidRPr="00E53139">
        <w:rPr>
          <w:b/>
          <w:szCs w:val="28"/>
        </w:rPr>
        <w:t>«Обеспечение здорового образа жизни и содействие благополучию для всех в любом возрасте»</w:t>
      </w:r>
      <w:r w:rsidR="00E53139">
        <w:rPr>
          <w:b/>
          <w:szCs w:val="28"/>
        </w:rPr>
        <w:t xml:space="preserve"> </w:t>
      </w:r>
      <w:r w:rsidRPr="00724ACC">
        <w:rPr>
          <w:b/>
          <w:szCs w:val="28"/>
        </w:rPr>
        <w:t>за 202</w:t>
      </w:r>
      <w:r w:rsidR="0042111F" w:rsidRPr="00724ACC">
        <w:rPr>
          <w:b/>
          <w:szCs w:val="28"/>
        </w:rPr>
        <w:t>4</w:t>
      </w:r>
      <w:r w:rsidRPr="00724ACC">
        <w:rPr>
          <w:b/>
          <w:szCs w:val="28"/>
        </w:rPr>
        <w:t xml:space="preserve"> год</w:t>
      </w:r>
    </w:p>
    <w:p w:rsidR="0093238D" w:rsidRPr="00724ACC" w:rsidRDefault="0093238D" w:rsidP="00724ACC">
      <w:pPr>
        <w:autoSpaceDE w:val="0"/>
        <w:autoSpaceDN w:val="0"/>
        <w:ind w:firstLine="0"/>
        <w:jc w:val="center"/>
        <w:rPr>
          <w:b/>
          <w:szCs w:val="28"/>
        </w:rPr>
      </w:pPr>
      <w:r w:rsidRPr="00724ACC">
        <w:rPr>
          <w:b/>
          <w:szCs w:val="28"/>
        </w:rPr>
        <w:t xml:space="preserve"> </w:t>
      </w:r>
      <w:r w:rsidR="004A2D02">
        <w:rPr>
          <w:b/>
          <w:szCs w:val="28"/>
        </w:rPr>
        <w:t xml:space="preserve">на территории </w:t>
      </w:r>
      <w:proofErr w:type="spellStart"/>
      <w:r w:rsidR="004A2D02">
        <w:rPr>
          <w:b/>
          <w:szCs w:val="28"/>
        </w:rPr>
        <w:t>Хотимского</w:t>
      </w:r>
      <w:proofErr w:type="spellEnd"/>
      <w:r w:rsidR="00712E2A" w:rsidRPr="00724ACC">
        <w:rPr>
          <w:b/>
          <w:szCs w:val="28"/>
        </w:rPr>
        <w:t xml:space="preserve"> района</w:t>
      </w:r>
    </w:p>
    <w:p w:rsidR="003A166A" w:rsidRDefault="003A166A" w:rsidP="0093238D">
      <w:pPr>
        <w:autoSpaceDE w:val="0"/>
        <w:autoSpaceDN w:val="0"/>
        <w:ind w:firstLine="0"/>
        <w:rPr>
          <w:b/>
          <w:i/>
          <w:sz w:val="26"/>
          <w:szCs w:val="26"/>
        </w:rPr>
      </w:pPr>
    </w:p>
    <w:p w:rsidR="00E15155" w:rsidRDefault="00E15155" w:rsidP="002D3DC7">
      <w:pPr>
        <w:autoSpaceDE w:val="0"/>
        <w:autoSpaceDN w:val="0"/>
        <w:ind w:firstLine="708"/>
        <w:rPr>
          <w:b/>
          <w:szCs w:val="28"/>
        </w:rPr>
      </w:pPr>
      <w:r w:rsidRPr="002D3DC7">
        <w:rPr>
          <w:b/>
          <w:szCs w:val="28"/>
        </w:rPr>
        <w:t xml:space="preserve">Показатель 3.3.1 </w:t>
      </w:r>
      <w:r w:rsidR="00F12F24">
        <w:rPr>
          <w:b/>
          <w:szCs w:val="28"/>
        </w:rPr>
        <w:t>«</w:t>
      </w:r>
      <w:r w:rsidRPr="002D3DC7">
        <w:rPr>
          <w:b/>
          <w:szCs w:val="28"/>
        </w:rPr>
        <w:t>Число новых заражений ВИЧ на 1000 неинфицированных в разбивке по полу, возрасту и принадлежнос</w:t>
      </w:r>
      <w:r w:rsidR="00E53139">
        <w:rPr>
          <w:b/>
          <w:szCs w:val="28"/>
        </w:rPr>
        <w:t>ти к основным группам населения</w:t>
      </w:r>
      <w:r w:rsidR="00F12F24">
        <w:rPr>
          <w:b/>
          <w:szCs w:val="28"/>
        </w:rPr>
        <w:t>»</w:t>
      </w:r>
    </w:p>
    <w:p w:rsidR="001C7A23" w:rsidRPr="002D3DC7" w:rsidRDefault="001C7A23" w:rsidP="002D3DC7">
      <w:pPr>
        <w:autoSpaceDE w:val="0"/>
        <w:autoSpaceDN w:val="0"/>
        <w:ind w:firstLine="708"/>
        <w:rPr>
          <w:b/>
          <w:szCs w:val="28"/>
        </w:rPr>
      </w:pPr>
    </w:p>
    <w:p w:rsidR="00E15155" w:rsidRPr="002D3DC7" w:rsidRDefault="0098236C" w:rsidP="00E53139">
      <w:pPr>
        <w:pStyle w:val="1"/>
        <w:shd w:val="clear" w:color="auto" w:fill="auto"/>
        <w:spacing w:line="240" w:lineRule="auto"/>
        <w:ind w:firstLine="0"/>
        <w:jc w:val="both"/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Хотимском</w:t>
      </w:r>
      <w:proofErr w:type="gramEnd"/>
      <w:r w:rsidR="00E15155" w:rsidRPr="002D3DC7">
        <w:rPr>
          <w:color w:val="000000"/>
        </w:rPr>
        <w:t xml:space="preserve"> районе </w:t>
      </w:r>
      <w:r w:rsidR="00E53139">
        <w:rPr>
          <w:color w:val="000000"/>
        </w:rPr>
        <w:t xml:space="preserve">работа </w:t>
      </w:r>
      <w:r w:rsidR="00E15155" w:rsidRPr="002D3DC7">
        <w:t xml:space="preserve">по проблеме ВИЧ – инфекции в 2024 году </w:t>
      </w:r>
      <w:r w:rsidR="00E15155" w:rsidRPr="002D3DC7">
        <w:rPr>
          <w:color w:val="000000"/>
        </w:rPr>
        <w:t>обеспечивал</w:t>
      </w:r>
      <w:r w:rsidR="00E53139">
        <w:rPr>
          <w:color w:val="000000"/>
        </w:rPr>
        <w:t>а</w:t>
      </w:r>
      <w:r w:rsidR="00E15155" w:rsidRPr="002D3DC7">
        <w:rPr>
          <w:color w:val="000000"/>
        </w:rPr>
        <w:t>сь проведением мероприятий в рамках подпрограммы  «Профилактика ВИЧ – инфекции» Государственной программы «Здоровье народа и демографическая безопасность Республики Беларусь» на 2021-2025 годы,</w:t>
      </w:r>
      <w:r w:rsidR="00E15155" w:rsidRPr="002D3DC7">
        <w:t xml:space="preserve"> стратегической цели ЮНЭЙДС «95-95-95».</w:t>
      </w:r>
    </w:p>
    <w:p w:rsidR="00E15155" w:rsidRPr="002D3DC7" w:rsidRDefault="00E53139" w:rsidP="00E53139">
      <w:pPr>
        <w:contextualSpacing/>
        <w:rPr>
          <w:szCs w:val="28"/>
        </w:rPr>
      </w:pPr>
      <w:r>
        <w:rPr>
          <w:szCs w:val="28"/>
        </w:rPr>
        <w:t xml:space="preserve">За 2024 год зарегистрировано </w:t>
      </w:r>
      <w:r w:rsidR="00B231A9">
        <w:rPr>
          <w:szCs w:val="28"/>
        </w:rPr>
        <w:t xml:space="preserve"> 4</w:t>
      </w:r>
      <w:r w:rsidR="00E15155" w:rsidRPr="002D3DC7">
        <w:rPr>
          <w:szCs w:val="28"/>
        </w:rPr>
        <w:t xml:space="preserve"> сл</w:t>
      </w:r>
      <w:r w:rsidR="00B231A9">
        <w:rPr>
          <w:szCs w:val="28"/>
        </w:rPr>
        <w:t xml:space="preserve">учая ВИЧ-инфекции (2023 год – 4 </w:t>
      </w:r>
      <w:r w:rsidR="00E15155" w:rsidRPr="002D3DC7">
        <w:rPr>
          <w:szCs w:val="28"/>
        </w:rPr>
        <w:t>случ</w:t>
      </w:r>
      <w:r w:rsidR="00B231A9">
        <w:rPr>
          <w:szCs w:val="28"/>
        </w:rPr>
        <w:t>ая; 2022 год – 2</w:t>
      </w:r>
      <w:r>
        <w:rPr>
          <w:szCs w:val="28"/>
        </w:rPr>
        <w:t xml:space="preserve"> случаев)</w:t>
      </w:r>
      <w:proofErr w:type="gramStart"/>
      <w:r>
        <w:rPr>
          <w:szCs w:val="28"/>
        </w:rPr>
        <w:t xml:space="preserve"> </w:t>
      </w:r>
      <w:r w:rsidR="00B231A9">
        <w:rPr>
          <w:szCs w:val="28"/>
        </w:rPr>
        <w:t>.</w:t>
      </w:r>
      <w:proofErr w:type="gramEnd"/>
    </w:p>
    <w:p w:rsidR="00E15155" w:rsidRPr="002D3DC7" w:rsidRDefault="00E15155" w:rsidP="001B0CC9">
      <w:pPr>
        <w:pStyle w:val="1"/>
        <w:shd w:val="clear" w:color="auto" w:fill="auto"/>
        <w:spacing w:line="240" w:lineRule="auto"/>
        <w:ind w:firstLine="0"/>
        <w:jc w:val="both"/>
      </w:pPr>
      <w:r w:rsidRPr="002D3DC7">
        <w:rPr>
          <w:rFonts w:eastAsia="Calibri"/>
        </w:rPr>
        <w:t xml:space="preserve">       </w:t>
      </w:r>
      <w:r w:rsidR="001C7A23">
        <w:rPr>
          <w:rStyle w:val="FontStyle11"/>
        </w:rPr>
        <w:t xml:space="preserve">  </w:t>
      </w:r>
      <w:r w:rsidRPr="002D3DC7">
        <w:rPr>
          <w:color w:val="000000"/>
        </w:rPr>
        <w:t>В 2024 году центром гиг</w:t>
      </w:r>
      <w:r w:rsidR="00B231A9">
        <w:rPr>
          <w:color w:val="000000"/>
        </w:rPr>
        <w:t>иены и эпидемиологии проведены 1 районная акция</w:t>
      </w:r>
      <w:r w:rsidRPr="002D3DC7">
        <w:rPr>
          <w:color w:val="000000"/>
        </w:rPr>
        <w:t xml:space="preserve"> с </w:t>
      </w:r>
      <w:proofErr w:type="gramStart"/>
      <w:r w:rsidRPr="002D3DC7">
        <w:rPr>
          <w:color w:val="000000"/>
        </w:rPr>
        <w:t>экспресс–тестирование</w:t>
      </w:r>
      <w:r w:rsidR="00B231A9">
        <w:rPr>
          <w:color w:val="000000"/>
        </w:rPr>
        <w:t>м</w:t>
      </w:r>
      <w:proofErr w:type="gramEnd"/>
      <w:r w:rsidR="00B231A9">
        <w:rPr>
          <w:color w:val="000000"/>
        </w:rPr>
        <w:t xml:space="preserve"> по крови «Узнай свой статус» в УКП «</w:t>
      </w:r>
      <w:proofErr w:type="spellStart"/>
      <w:r w:rsidR="00B231A9">
        <w:rPr>
          <w:color w:val="000000"/>
        </w:rPr>
        <w:t>Жилкомхоз</w:t>
      </w:r>
      <w:proofErr w:type="spellEnd"/>
      <w:r w:rsidR="00B231A9">
        <w:rPr>
          <w:color w:val="000000"/>
        </w:rPr>
        <w:t>»</w:t>
      </w:r>
      <w:r w:rsidRPr="002D3DC7">
        <w:rPr>
          <w:color w:val="000000"/>
        </w:rPr>
        <w:t xml:space="preserve"> </w:t>
      </w:r>
      <w:r w:rsidRPr="002D3DC7">
        <w:t xml:space="preserve">в рамках реализации проекта «Здоровые города и поселки». До населения доведен информационный материал по данной тематике. Организованы выступления специалиста </w:t>
      </w:r>
      <w:proofErr w:type="spellStart"/>
      <w:r w:rsidRPr="002D3DC7">
        <w:t>райЦГЭ</w:t>
      </w:r>
      <w:proofErr w:type="spellEnd"/>
      <w:r w:rsidRPr="002D3DC7">
        <w:t xml:space="preserve">, ЦРБ. </w:t>
      </w:r>
    </w:p>
    <w:p w:rsidR="00E15155" w:rsidRPr="002D3DC7" w:rsidRDefault="00E15155" w:rsidP="00F57279">
      <w:pPr>
        <w:pStyle w:val="aa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57279">
        <w:rPr>
          <w:rFonts w:ascii="Times New Roman" w:hAnsi="Times New Roman"/>
          <w:sz w:val="28"/>
          <w:szCs w:val="28"/>
        </w:rPr>
        <w:t xml:space="preserve">   </w:t>
      </w:r>
      <w:r w:rsidR="00F57279">
        <w:rPr>
          <w:rFonts w:ascii="Times New Roman" w:hAnsi="Times New Roman"/>
          <w:sz w:val="28"/>
          <w:szCs w:val="28"/>
        </w:rPr>
        <w:t xml:space="preserve">         </w:t>
      </w:r>
      <w:r w:rsidR="00533A74" w:rsidRPr="00533A74">
        <w:rPr>
          <w:rFonts w:ascii="Times New Roman" w:hAnsi="Times New Roman"/>
          <w:sz w:val="28"/>
          <w:szCs w:val="28"/>
        </w:rPr>
        <w:t>11</w:t>
      </w:r>
      <w:r w:rsidR="0098236C">
        <w:rPr>
          <w:rFonts w:ascii="Times New Roman" w:hAnsi="Times New Roman"/>
          <w:sz w:val="28"/>
          <w:szCs w:val="28"/>
        </w:rPr>
        <w:t xml:space="preserve">.11.2024  в </w:t>
      </w:r>
      <w:r w:rsidRPr="002D3DC7">
        <w:rPr>
          <w:rFonts w:ascii="Times New Roman" w:hAnsi="Times New Roman"/>
          <w:sz w:val="28"/>
          <w:szCs w:val="28"/>
        </w:rPr>
        <w:t xml:space="preserve"> </w:t>
      </w:r>
      <w:r w:rsidR="0098236C">
        <w:rPr>
          <w:rFonts w:ascii="Times New Roman" w:hAnsi="Times New Roman"/>
          <w:sz w:val="28"/>
          <w:szCs w:val="28"/>
        </w:rPr>
        <w:t xml:space="preserve">СШ №1 </w:t>
      </w:r>
      <w:r w:rsidRPr="002D3DC7">
        <w:rPr>
          <w:rFonts w:ascii="Times New Roman" w:hAnsi="Times New Roman"/>
          <w:sz w:val="28"/>
          <w:szCs w:val="28"/>
        </w:rPr>
        <w:t xml:space="preserve"> с участием представителя </w:t>
      </w:r>
      <w:proofErr w:type="spellStart"/>
      <w:r w:rsidRPr="002D3DC7">
        <w:rPr>
          <w:rFonts w:ascii="Times New Roman" w:hAnsi="Times New Roman"/>
          <w:sz w:val="28"/>
          <w:szCs w:val="28"/>
        </w:rPr>
        <w:t>райЦГЭ</w:t>
      </w:r>
      <w:proofErr w:type="spellEnd"/>
      <w:r w:rsidRPr="002D3DC7">
        <w:rPr>
          <w:rFonts w:ascii="Times New Roman" w:hAnsi="Times New Roman"/>
          <w:sz w:val="28"/>
          <w:szCs w:val="28"/>
        </w:rPr>
        <w:t xml:space="preserve"> проведено выступление перед учащимися  по тематике ВИЧ-</w:t>
      </w:r>
      <w:r w:rsidR="00B231A9">
        <w:rPr>
          <w:rFonts w:ascii="Times New Roman" w:hAnsi="Times New Roman"/>
          <w:sz w:val="28"/>
          <w:szCs w:val="28"/>
        </w:rPr>
        <w:t>инфекции. Были распространены</w:t>
      </w:r>
      <w:r w:rsidRPr="002D3DC7">
        <w:rPr>
          <w:rFonts w:ascii="Times New Roman" w:hAnsi="Times New Roman"/>
          <w:sz w:val="28"/>
          <w:szCs w:val="28"/>
        </w:rPr>
        <w:t xml:space="preserve"> ИОМ.</w:t>
      </w:r>
    </w:p>
    <w:p w:rsidR="00E15155" w:rsidRPr="002D3DC7" w:rsidRDefault="00E86013" w:rsidP="00E53139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15155" w:rsidRPr="002D3DC7">
        <w:rPr>
          <w:bCs/>
          <w:sz w:val="28"/>
          <w:szCs w:val="28"/>
        </w:rPr>
        <w:t>Другие информационно-образовательные мероприятия в учреждениях образования, трудовых коллективах:</w:t>
      </w:r>
    </w:p>
    <w:p w:rsidR="00E15155" w:rsidRPr="002D3DC7" w:rsidRDefault="00B231A9" w:rsidP="00E5313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лекции - 2</w:t>
      </w:r>
      <w:r w:rsidR="00E15155" w:rsidRPr="002D3DC7">
        <w:rPr>
          <w:szCs w:val="28"/>
        </w:rPr>
        <w:t xml:space="preserve">. </w:t>
      </w:r>
    </w:p>
    <w:p w:rsidR="00E15155" w:rsidRPr="002D3DC7" w:rsidRDefault="00B231A9" w:rsidP="00E53139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беседы - 11</w:t>
      </w:r>
      <w:r w:rsidR="00E15155" w:rsidRPr="002D3DC7">
        <w:rPr>
          <w:sz w:val="28"/>
          <w:szCs w:val="28"/>
        </w:rPr>
        <w:t>.</w:t>
      </w:r>
    </w:p>
    <w:p w:rsidR="00E15155" w:rsidRPr="002D3DC7" w:rsidRDefault="00E15155" w:rsidP="00E53139">
      <w:pPr>
        <w:numPr>
          <w:ilvl w:val="0"/>
          <w:numId w:val="1"/>
        </w:numPr>
        <w:rPr>
          <w:szCs w:val="28"/>
        </w:rPr>
      </w:pPr>
      <w:r w:rsidRPr="002D3DC7">
        <w:rPr>
          <w:szCs w:val="28"/>
        </w:rPr>
        <w:t xml:space="preserve">консультации индивидуальные </w:t>
      </w:r>
      <w:r w:rsidRPr="002D3DC7">
        <w:rPr>
          <w:b/>
          <w:szCs w:val="28"/>
        </w:rPr>
        <w:t xml:space="preserve">– </w:t>
      </w:r>
      <w:r w:rsidR="00B231A9">
        <w:rPr>
          <w:szCs w:val="28"/>
        </w:rPr>
        <w:t>8</w:t>
      </w:r>
      <w:r w:rsidRPr="002D3DC7">
        <w:rPr>
          <w:szCs w:val="28"/>
        </w:rPr>
        <w:t xml:space="preserve"> </w:t>
      </w:r>
    </w:p>
    <w:p w:rsidR="00E15155" w:rsidRPr="002D3DC7" w:rsidRDefault="00683BCF" w:rsidP="00E53139">
      <w:pPr>
        <w:pStyle w:val="af"/>
        <w:shd w:val="clear" w:color="auto" w:fill="auto"/>
        <w:tabs>
          <w:tab w:val="left" w:pos="4781"/>
          <w:tab w:val="left" w:pos="6854"/>
        </w:tabs>
        <w:ind w:firstLine="40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 xml:space="preserve">      </w:t>
      </w:r>
      <w:r w:rsidR="00E15155" w:rsidRPr="002D3DC7">
        <w:rPr>
          <w:rFonts w:cs="Times New Roman"/>
          <w:color w:val="000000"/>
          <w:lang w:bidi="ru-RU"/>
        </w:rPr>
        <w:t xml:space="preserve">Распространены ИОМ </w:t>
      </w:r>
      <w:r w:rsidR="0098236C">
        <w:rPr>
          <w:rFonts w:cs="Times New Roman"/>
        </w:rPr>
        <w:t>«Знание, что бы жить»</w:t>
      </w:r>
      <w:proofErr w:type="gramStart"/>
      <w:r w:rsidR="0098236C">
        <w:rPr>
          <w:rFonts w:cs="Times New Roman"/>
        </w:rPr>
        <w:t xml:space="preserve"> </w:t>
      </w:r>
      <w:r w:rsidR="00E15155" w:rsidRPr="002D3DC7">
        <w:rPr>
          <w:rFonts w:cs="Times New Roman"/>
        </w:rPr>
        <w:t>,</w:t>
      </w:r>
      <w:proofErr w:type="gramEnd"/>
      <w:r w:rsidR="00E15155" w:rsidRPr="002D3DC7">
        <w:rPr>
          <w:rFonts w:cs="Times New Roman"/>
        </w:rPr>
        <w:t xml:space="preserve"> «ВИЧ-инфекция</w:t>
      </w:r>
      <w:r w:rsidR="0098236C">
        <w:rPr>
          <w:rFonts w:cs="Times New Roman"/>
        </w:rPr>
        <w:t xml:space="preserve"> – не приговор» .</w:t>
      </w:r>
      <w:r w:rsidR="00E15155" w:rsidRPr="002D3DC7">
        <w:rPr>
          <w:rFonts w:cs="Times New Roman"/>
        </w:rPr>
        <w:t xml:space="preserve"> </w:t>
      </w:r>
    </w:p>
    <w:p w:rsidR="00E15155" w:rsidRPr="002D3DC7" w:rsidRDefault="00E15155" w:rsidP="00E53139">
      <w:pPr>
        <w:pStyle w:val="ac"/>
        <w:spacing w:after="0"/>
        <w:ind w:firstLine="708"/>
        <w:jc w:val="both"/>
        <w:rPr>
          <w:color w:val="000000"/>
          <w:sz w:val="28"/>
          <w:szCs w:val="28"/>
          <w:lang w:bidi="ru-RU"/>
        </w:rPr>
      </w:pPr>
      <w:r w:rsidRPr="002D3DC7">
        <w:rPr>
          <w:color w:val="000000"/>
          <w:sz w:val="28"/>
          <w:szCs w:val="28"/>
          <w:lang w:bidi="ru-RU"/>
        </w:rPr>
        <w:t xml:space="preserve">Информационные материалы по вопросам профилактики ВИЧ-инфекции размещены на стенде </w:t>
      </w:r>
      <w:proofErr w:type="spellStart"/>
      <w:r w:rsidRPr="002D3DC7">
        <w:rPr>
          <w:color w:val="000000"/>
          <w:sz w:val="28"/>
          <w:szCs w:val="28"/>
          <w:lang w:bidi="ru-RU"/>
        </w:rPr>
        <w:t>райЦГЭ</w:t>
      </w:r>
      <w:proofErr w:type="spellEnd"/>
      <w:r w:rsidRPr="002D3DC7">
        <w:rPr>
          <w:color w:val="000000"/>
          <w:sz w:val="28"/>
          <w:szCs w:val="28"/>
          <w:lang w:bidi="ru-RU"/>
        </w:rPr>
        <w:t xml:space="preserve">, ЦРБ, </w:t>
      </w:r>
      <w:proofErr w:type="spellStart"/>
      <w:r w:rsidRPr="002D3DC7">
        <w:rPr>
          <w:color w:val="000000"/>
          <w:sz w:val="28"/>
          <w:szCs w:val="28"/>
          <w:lang w:bidi="ru-RU"/>
        </w:rPr>
        <w:t>ФАПах</w:t>
      </w:r>
      <w:proofErr w:type="spellEnd"/>
      <w:r w:rsidR="001B0CC9">
        <w:rPr>
          <w:color w:val="000000"/>
          <w:sz w:val="28"/>
          <w:szCs w:val="28"/>
          <w:lang w:bidi="ru-RU"/>
        </w:rPr>
        <w:t>, амбулаториях</w:t>
      </w:r>
      <w:r w:rsidRPr="002D3DC7">
        <w:rPr>
          <w:color w:val="000000"/>
          <w:sz w:val="28"/>
          <w:szCs w:val="28"/>
          <w:lang w:bidi="ru-RU"/>
        </w:rPr>
        <w:t>.</w:t>
      </w:r>
    </w:p>
    <w:p w:rsidR="00E15155" w:rsidRPr="002D3DC7" w:rsidRDefault="00E15155" w:rsidP="00E53139">
      <w:pPr>
        <w:pStyle w:val="ac"/>
        <w:spacing w:after="0"/>
        <w:ind w:firstLine="708"/>
        <w:jc w:val="both"/>
        <w:rPr>
          <w:sz w:val="28"/>
          <w:szCs w:val="28"/>
        </w:rPr>
      </w:pPr>
      <w:r w:rsidRPr="002D3DC7">
        <w:rPr>
          <w:sz w:val="28"/>
          <w:szCs w:val="28"/>
        </w:rPr>
        <w:t xml:space="preserve">В районе </w:t>
      </w:r>
      <w:r w:rsidR="00136ED8">
        <w:rPr>
          <w:sz w:val="28"/>
          <w:szCs w:val="28"/>
        </w:rPr>
        <w:t xml:space="preserve">на системной основе </w:t>
      </w:r>
      <w:r w:rsidRPr="002D3DC7">
        <w:rPr>
          <w:sz w:val="28"/>
          <w:szCs w:val="28"/>
        </w:rPr>
        <w:t xml:space="preserve">проводится информационная работа с населением и медицинскими работниками по вопросам профилактики передачи ВИЧ-инфекции, предупреждения дискриминации в отношении лиц, живущих с ВИЧ, а также в части мотивации к прохождению тестированию. Так, ежегодно </w:t>
      </w:r>
      <w:proofErr w:type="gramStart"/>
      <w:r w:rsidRPr="002D3DC7">
        <w:rPr>
          <w:sz w:val="28"/>
          <w:szCs w:val="28"/>
        </w:rPr>
        <w:t>в</w:t>
      </w:r>
      <w:proofErr w:type="gramEnd"/>
      <w:r w:rsidRPr="002D3DC7">
        <w:rPr>
          <w:sz w:val="28"/>
          <w:szCs w:val="28"/>
        </w:rPr>
        <w:t xml:space="preserve"> </w:t>
      </w:r>
      <w:proofErr w:type="gramStart"/>
      <w:r w:rsidR="001B0CC9">
        <w:rPr>
          <w:sz w:val="28"/>
          <w:szCs w:val="28"/>
        </w:rPr>
        <w:t>Хотимском</w:t>
      </w:r>
      <w:proofErr w:type="gramEnd"/>
      <w:r w:rsidR="001B0CC9">
        <w:rPr>
          <w:sz w:val="28"/>
          <w:szCs w:val="28"/>
        </w:rPr>
        <w:t xml:space="preserve"> </w:t>
      </w:r>
      <w:r w:rsidRPr="002D3DC7">
        <w:rPr>
          <w:sz w:val="28"/>
          <w:szCs w:val="28"/>
        </w:rPr>
        <w:t>районе проводятся мероприятия, приуроченные ко Дню памяти лиц, умерших от ВИЧ-инфекции (3 воскресенье мая) и Дню профилактики ВИЧ-инфекции (1 декабря), активная работа с «группами риска». Разрабатываются и распространяются материалы на стендах учреждений и организаций района, организовываются показы тематических видеороликов,  проводятся групповые и индивидуальные беседы</w:t>
      </w:r>
      <w:r w:rsidR="00136ED8">
        <w:rPr>
          <w:sz w:val="28"/>
          <w:szCs w:val="28"/>
        </w:rPr>
        <w:t>, лекции</w:t>
      </w:r>
      <w:r w:rsidRPr="00E53139">
        <w:rPr>
          <w:sz w:val="28"/>
          <w:szCs w:val="28"/>
        </w:rPr>
        <w:t>.</w:t>
      </w:r>
    </w:p>
    <w:p w:rsidR="003A166A" w:rsidRPr="002D3DC7" w:rsidRDefault="003A166A" w:rsidP="002D3DC7">
      <w:pPr>
        <w:autoSpaceDE w:val="0"/>
        <w:autoSpaceDN w:val="0"/>
        <w:ind w:firstLine="0"/>
        <w:rPr>
          <w:color w:val="FF0000"/>
          <w:szCs w:val="28"/>
        </w:rPr>
      </w:pPr>
    </w:p>
    <w:p w:rsidR="0098236C" w:rsidRDefault="0098236C" w:rsidP="002D3DC7">
      <w:pPr>
        <w:autoSpaceDE w:val="0"/>
        <w:autoSpaceDN w:val="0"/>
        <w:ind w:firstLine="0"/>
        <w:rPr>
          <w:b/>
          <w:szCs w:val="28"/>
        </w:rPr>
      </w:pPr>
    </w:p>
    <w:p w:rsidR="00E15155" w:rsidRDefault="00E15155" w:rsidP="002D3DC7">
      <w:pPr>
        <w:autoSpaceDE w:val="0"/>
        <w:autoSpaceDN w:val="0"/>
        <w:ind w:firstLine="0"/>
        <w:rPr>
          <w:b/>
          <w:szCs w:val="28"/>
        </w:rPr>
      </w:pPr>
      <w:r w:rsidRPr="002D3DC7">
        <w:rPr>
          <w:b/>
          <w:szCs w:val="28"/>
        </w:rPr>
        <w:lastRenderedPageBreak/>
        <w:t xml:space="preserve">Показатель 3.3.3 </w:t>
      </w:r>
      <w:r w:rsidR="00F12F24">
        <w:rPr>
          <w:b/>
          <w:szCs w:val="28"/>
        </w:rPr>
        <w:t>«</w:t>
      </w:r>
      <w:r w:rsidRPr="002D3DC7">
        <w:rPr>
          <w:b/>
          <w:szCs w:val="28"/>
        </w:rPr>
        <w:t>Заболеваемость малярией на 1000 человек</w:t>
      </w:r>
      <w:r w:rsidR="00F12F24">
        <w:rPr>
          <w:b/>
          <w:szCs w:val="28"/>
        </w:rPr>
        <w:t>»</w:t>
      </w:r>
    </w:p>
    <w:p w:rsidR="00F57279" w:rsidRPr="002D3DC7" w:rsidRDefault="00F57279" w:rsidP="002D3DC7">
      <w:pPr>
        <w:autoSpaceDE w:val="0"/>
        <w:autoSpaceDN w:val="0"/>
        <w:ind w:firstLine="0"/>
        <w:rPr>
          <w:b/>
          <w:color w:val="FF0000"/>
          <w:szCs w:val="28"/>
        </w:rPr>
      </w:pPr>
    </w:p>
    <w:p w:rsidR="00397024" w:rsidRPr="00B64261" w:rsidRDefault="00397024" w:rsidP="00397024">
      <w:pPr>
        <w:autoSpaceDE w:val="0"/>
        <w:autoSpaceDN w:val="0"/>
        <w:rPr>
          <w:color w:val="000000" w:themeColor="text1"/>
          <w:szCs w:val="28"/>
        </w:rPr>
      </w:pPr>
      <w:r w:rsidRPr="00B64261">
        <w:rPr>
          <w:color w:val="000000" w:themeColor="text1"/>
          <w:szCs w:val="28"/>
          <w:shd w:val="clear" w:color="auto" w:fill="FFFFFF"/>
        </w:rPr>
        <w:t>Заболеваемость малярией на 1000 человек (целевой показатель – 0,001) – в районе не регистрируется.</w:t>
      </w:r>
    </w:p>
    <w:p w:rsidR="00E15155" w:rsidRPr="002D3DC7" w:rsidRDefault="00E15155" w:rsidP="002D3DC7">
      <w:pPr>
        <w:widowControl w:val="0"/>
        <w:autoSpaceDE w:val="0"/>
        <w:autoSpaceDN w:val="0"/>
        <w:adjustRightInd w:val="0"/>
        <w:rPr>
          <w:szCs w:val="28"/>
        </w:rPr>
      </w:pPr>
      <w:r w:rsidRPr="002D3DC7">
        <w:rPr>
          <w:szCs w:val="28"/>
        </w:rPr>
        <w:t xml:space="preserve">Для достижения целевого показателя в районе беспечен непрерывный эпидемиологический надзор за малярией, налажено  межведомственное взаимодействие с </w:t>
      </w:r>
      <w:r w:rsidR="001B0CC9">
        <w:rPr>
          <w:szCs w:val="28"/>
        </w:rPr>
        <w:t xml:space="preserve">Хотимском </w:t>
      </w:r>
      <w:r w:rsidRPr="002D3DC7">
        <w:rPr>
          <w:szCs w:val="28"/>
        </w:rPr>
        <w:t xml:space="preserve">РОВД  в части ежемесячного предоставления сведений о гражданах, прибывших из  неблагополучных по малярии стран.  </w:t>
      </w:r>
    </w:p>
    <w:p w:rsidR="00E15155" w:rsidRPr="002D3DC7" w:rsidRDefault="00E15155" w:rsidP="002D3DC7">
      <w:pPr>
        <w:widowControl w:val="0"/>
        <w:autoSpaceDE w:val="0"/>
        <w:autoSpaceDN w:val="0"/>
        <w:adjustRightInd w:val="0"/>
        <w:rPr>
          <w:szCs w:val="28"/>
        </w:rPr>
      </w:pPr>
      <w:r w:rsidRPr="002D3DC7">
        <w:rPr>
          <w:szCs w:val="28"/>
        </w:rPr>
        <w:t xml:space="preserve">За 2024г. случаев подозрения на малярию не зарегистрировано.  Информация из отдела по </w:t>
      </w:r>
      <w:r w:rsidR="00B231A9">
        <w:rPr>
          <w:szCs w:val="28"/>
        </w:rPr>
        <w:t xml:space="preserve">гражданству и миграции </w:t>
      </w:r>
      <w:proofErr w:type="spellStart"/>
      <w:r w:rsidR="00B231A9">
        <w:rPr>
          <w:szCs w:val="28"/>
        </w:rPr>
        <w:t>Хотимского</w:t>
      </w:r>
      <w:proofErr w:type="spellEnd"/>
      <w:r w:rsidRPr="002D3DC7">
        <w:rPr>
          <w:szCs w:val="28"/>
        </w:rPr>
        <w:t xml:space="preserve"> РОВД  о лицах, прибывающих из стран неблагополучных по малярии, в 2024 году не поступала.</w:t>
      </w:r>
    </w:p>
    <w:p w:rsidR="00906518" w:rsidRPr="002D3DC7" w:rsidRDefault="00906518" w:rsidP="002D3DC7">
      <w:pPr>
        <w:autoSpaceDE w:val="0"/>
        <w:autoSpaceDN w:val="0"/>
        <w:ind w:firstLine="0"/>
        <w:rPr>
          <w:szCs w:val="28"/>
        </w:rPr>
      </w:pPr>
    </w:p>
    <w:p w:rsidR="00906518" w:rsidRDefault="00906518" w:rsidP="002D3DC7">
      <w:pPr>
        <w:autoSpaceDE w:val="0"/>
        <w:autoSpaceDN w:val="0"/>
        <w:ind w:firstLine="0"/>
        <w:rPr>
          <w:b/>
          <w:szCs w:val="28"/>
        </w:rPr>
      </w:pPr>
      <w:r w:rsidRPr="002D3DC7">
        <w:rPr>
          <w:b/>
          <w:szCs w:val="28"/>
        </w:rPr>
        <w:t xml:space="preserve">Показатель 3.3.4 </w:t>
      </w:r>
      <w:r w:rsidR="00F12F24">
        <w:rPr>
          <w:b/>
          <w:szCs w:val="28"/>
        </w:rPr>
        <w:t>«</w:t>
      </w:r>
      <w:r w:rsidRPr="002D3DC7">
        <w:rPr>
          <w:b/>
          <w:szCs w:val="28"/>
        </w:rPr>
        <w:t>Заболеваемость гепатитом</w:t>
      </w:r>
      <w:proofErr w:type="gramStart"/>
      <w:r w:rsidRPr="002D3DC7">
        <w:rPr>
          <w:b/>
          <w:szCs w:val="28"/>
        </w:rPr>
        <w:t xml:space="preserve"> В</w:t>
      </w:r>
      <w:proofErr w:type="gramEnd"/>
      <w:r w:rsidRPr="002D3DC7">
        <w:rPr>
          <w:b/>
          <w:szCs w:val="28"/>
        </w:rPr>
        <w:t xml:space="preserve"> на 100000 человек</w:t>
      </w:r>
      <w:r w:rsidR="00F12F24">
        <w:rPr>
          <w:b/>
          <w:szCs w:val="28"/>
        </w:rPr>
        <w:t>»</w:t>
      </w:r>
    </w:p>
    <w:p w:rsidR="001C7A23" w:rsidRPr="002D3DC7" w:rsidRDefault="001C7A23" w:rsidP="002D3DC7">
      <w:pPr>
        <w:autoSpaceDE w:val="0"/>
        <w:autoSpaceDN w:val="0"/>
        <w:ind w:firstLine="0"/>
        <w:rPr>
          <w:b/>
          <w:szCs w:val="28"/>
        </w:rPr>
      </w:pPr>
    </w:p>
    <w:p w:rsidR="00906518" w:rsidRPr="002D3DC7" w:rsidRDefault="001C7A23" w:rsidP="002D3DC7">
      <w:pPr>
        <w:rPr>
          <w:rFonts w:eastAsiaTheme="minorHAnsi"/>
          <w:szCs w:val="28"/>
        </w:rPr>
      </w:pPr>
      <w:r>
        <w:rPr>
          <w:szCs w:val="28"/>
        </w:rPr>
        <w:t xml:space="preserve">   </w:t>
      </w:r>
      <w:r w:rsidR="00906518" w:rsidRPr="002D3DC7">
        <w:rPr>
          <w:rFonts w:eastAsiaTheme="minorHAnsi"/>
          <w:szCs w:val="28"/>
        </w:rPr>
        <w:t>Случаев острого вирусного гепатита</w:t>
      </w:r>
      <w:proofErr w:type="gramStart"/>
      <w:r w:rsidR="00906518" w:rsidRPr="002D3DC7">
        <w:rPr>
          <w:rFonts w:eastAsiaTheme="minorHAnsi"/>
          <w:szCs w:val="28"/>
        </w:rPr>
        <w:t xml:space="preserve"> В</w:t>
      </w:r>
      <w:proofErr w:type="gramEnd"/>
      <w:r w:rsidR="00906518" w:rsidRPr="002D3DC7">
        <w:rPr>
          <w:rFonts w:eastAsiaTheme="minorHAnsi"/>
          <w:szCs w:val="28"/>
        </w:rPr>
        <w:t xml:space="preserve"> </w:t>
      </w:r>
      <w:proofErr w:type="spellStart"/>
      <w:r w:rsidR="00906518" w:rsidRPr="002D3DC7">
        <w:rPr>
          <w:rFonts w:eastAsiaTheme="minorHAnsi"/>
          <w:szCs w:val="28"/>
        </w:rPr>
        <w:t>в</w:t>
      </w:r>
      <w:proofErr w:type="spellEnd"/>
      <w:r w:rsidR="00906518" w:rsidRPr="002D3DC7">
        <w:rPr>
          <w:rFonts w:eastAsiaTheme="minorHAnsi"/>
          <w:szCs w:val="28"/>
        </w:rPr>
        <w:t xml:space="preserve"> 2024г. в районе не зарегистрировано.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>1. Пациенты с диагнозом ВИЧ- инфекция, % обследования на вирусный гепатит</w:t>
      </w:r>
      <w:proofErr w:type="gramStart"/>
      <w:r w:rsidRPr="002D3DC7">
        <w:rPr>
          <w:rFonts w:eastAsiaTheme="minorHAnsi"/>
          <w:szCs w:val="28"/>
        </w:rPr>
        <w:t xml:space="preserve"> В</w:t>
      </w:r>
      <w:proofErr w:type="gramEnd"/>
      <w:r w:rsidRPr="002D3DC7">
        <w:rPr>
          <w:rFonts w:eastAsiaTheme="minorHAnsi"/>
          <w:szCs w:val="28"/>
        </w:rPr>
        <w:t xml:space="preserve"> -100%.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>2. Пациенты, получающие лечение гемодиализом, % обследования на вирусный гепатит</w:t>
      </w:r>
      <w:proofErr w:type="gramStart"/>
      <w:r w:rsidRPr="002D3DC7">
        <w:rPr>
          <w:rFonts w:eastAsiaTheme="minorHAnsi"/>
          <w:szCs w:val="28"/>
        </w:rPr>
        <w:t xml:space="preserve"> В</w:t>
      </w:r>
      <w:proofErr w:type="gramEnd"/>
      <w:r w:rsidRPr="002D3DC7">
        <w:rPr>
          <w:rFonts w:eastAsiaTheme="minorHAnsi"/>
          <w:szCs w:val="28"/>
        </w:rPr>
        <w:t xml:space="preserve"> -100%.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>3. Пациенты онкологического профиля, % обследования на вирусный гепатит</w:t>
      </w:r>
      <w:proofErr w:type="gramStart"/>
      <w:r w:rsidRPr="002D3DC7">
        <w:rPr>
          <w:rFonts w:eastAsiaTheme="minorHAnsi"/>
          <w:szCs w:val="28"/>
        </w:rPr>
        <w:t xml:space="preserve"> В</w:t>
      </w:r>
      <w:proofErr w:type="gramEnd"/>
      <w:r w:rsidRPr="002D3DC7">
        <w:rPr>
          <w:rFonts w:eastAsiaTheme="minorHAnsi"/>
          <w:szCs w:val="28"/>
        </w:rPr>
        <w:t xml:space="preserve"> -100%.</w:t>
      </w:r>
    </w:p>
    <w:p w:rsidR="00906518" w:rsidRPr="002D3DC7" w:rsidRDefault="00906518" w:rsidP="002D3DC7">
      <w:pPr>
        <w:rPr>
          <w:rFonts w:eastAsiaTheme="minorHAnsi"/>
          <w:szCs w:val="28"/>
        </w:rPr>
      </w:pPr>
      <w:r w:rsidRPr="002D3DC7">
        <w:rPr>
          <w:rFonts w:eastAsiaTheme="minorHAnsi"/>
          <w:szCs w:val="28"/>
        </w:rPr>
        <w:t>4.Охват определением стадии фиброза с использованием не</w:t>
      </w:r>
      <w:r w:rsidR="0098236C">
        <w:rPr>
          <w:rFonts w:eastAsiaTheme="minorHAnsi"/>
          <w:szCs w:val="28"/>
        </w:rPr>
        <w:t xml:space="preserve"> </w:t>
      </w:r>
      <w:r w:rsidRPr="002D3DC7">
        <w:rPr>
          <w:rFonts w:eastAsiaTheme="minorHAnsi"/>
          <w:szCs w:val="28"/>
        </w:rPr>
        <w:t>инвазивных методов – 100%.</w:t>
      </w:r>
    </w:p>
    <w:p w:rsidR="00906518" w:rsidRPr="002D3DC7" w:rsidRDefault="00906518" w:rsidP="00F12F24">
      <w:pPr>
        <w:autoSpaceDE w:val="0"/>
        <w:autoSpaceDN w:val="0"/>
        <w:rPr>
          <w:b/>
          <w:szCs w:val="28"/>
        </w:rPr>
      </w:pPr>
      <w:r w:rsidRPr="002D3DC7">
        <w:rPr>
          <w:szCs w:val="28"/>
        </w:rPr>
        <w:t xml:space="preserve">Мероприятия, проведенные в рамках </w:t>
      </w:r>
      <w:r w:rsidRPr="002D3DC7">
        <w:rPr>
          <w:b/>
          <w:szCs w:val="28"/>
        </w:rPr>
        <w:t>ЕДЗ «Всемирный день профилактики гепатитов»</w:t>
      </w:r>
    </w:p>
    <w:p w:rsidR="00906518" w:rsidRPr="002D3DC7" w:rsidRDefault="00906518" w:rsidP="002D3DC7">
      <w:pPr>
        <w:ind w:firstLine="0"/>
        <w:rPr>
          <w:szCs w:val="28"/>
        </w:rPr>
      </w:pPr>
      <w:r w:rsidRPr="002D3DC7">
        <w:rPr>
          <w:b/>
          <w:szCs w:val="28"/>
        </w:rPr>
        <w:t xml:space="preserve">1.Публикации, </w:t>
      </w:r>
      <w:r w:rsidR="00B231A9">
        <w:rPr>
          <w:b/>
          <w:szCs w:val="28"/>
        </w:rPr>
        <w:t xml:space="preserve">размещенные  на сайте </w:t>
      </w:r>
      <w:proofErr w:type="spellStart"/>
      <w:r w:rsidR="00B231A9">
        <w:rPr>
          <w:b/>
          <w:szCs w:val="28"/>
        </w:rPr>
        <w:t>райЦГЭ</w:t>
      </w:r>
      <w:proofErr w:type="spellEnd"/>
      <w:r w:rsidR="00B231A9">
        <w:rPr>
          <w:b/>
          <w:szCs w:val="28"/>
        </w:rPr>
        <w:t xml:space="preserve"> – 2</w:t>
      </w:r>
      <w:r w:rsidRPr="002D3DC7">
        <w:rPr>
          <w:b/>
          <w:szCs w:val="28"/>
        </w:rPr>
        <w:t xml:space="preserve"> материала:</w:t>
      </w:r>
    </w:p>
    <w:p w:rsidR="00906518" w:rsidRPr="002D3DC7" w:rsidRDefault="00906518" w:rsidP="002D3DC7">
      <w:pPr>
        <w:pStyle w:val="aa"/>
        <w:numPr>
          <w:ilvl w:val="0"/>
          <w:numId w:val="9"/>
        </w:numPr>
        <w:shd w:val="clear" w:color="auto" w:fill="FFFFFF"/>
        <w:spacing w:before="45" w:after="45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D3DC7">
        <w:rPr>
          <w:rFonts w:ascii="Times New Roman" w:eastAsia="Times New Roman" w:hAnsi="Times New Roman"/>
          <w:sz w:val="28"/>
          <w:szCs w:val="28"/>
          <w:lang w:eastAsia="ru-RU"/>
        </w:rPr>
        <w:t xml:space="preserve">28 июля - ВСЕМИРНЫЙ ДЕНЬ БОРЬБЫ С ГЕПАТИТОМ, </w:t>
      </w:r>
    </w:p>
    <w:p w:rsidR="00906518" w:rsidRPr="002D3DC7" w:rsidRDefault="00906518" w:rsidP="002D3DC7">
      <w:pPr>
        <w:numPr>
          <w:ilvl w:val="0"/>
          <w:numId w:val="9"/>
        </w:numPr>
        <w:rPr>
          <w:szCs w:val="28"/>
        </w:rPr>
      </w:pPr>
      <w:r w:rsidRPr="002D3DC7">
        <w:rPr>
          <w:szCs w:val="28"/>
        </w:rPr>
        <w:t>ПРЕСС – РЕЛИЗ «Единый день здоровья «Всемирный день борьбы с гепатитом».</w:t>
      </w:r>
    </w:p>
    <w:p w:rsidR="00906518" w:rsidRPr="002D3DC7" w:rsidRDefault="00906518" w:rsidP="002D3DC7">
      <w:pPr>
        <w:pStyle w:val="aa"/>
        <w:shd w:val="clear" w:color="auto" w:fill="FFFFFF"/>
        <w:spacing w:before="45" w:after="45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D3DC7">
        <w:rPr>
          <w:rFonts w:ascii="Times New Roman" w:hAnsi="Times New Roman"/>
          <w:sz w:val="28"/>
          <w:szCs w:val="28"/>
        </w:rPr>
        <w:t xml:space="preserve"> </w:t>
      </w:r>
      <w:r w:rsidRPr="002D3DC7">
        <w:rPr>
          <w:rFonts w:ascii="Times New Roman" w:hAnsi="Times New Roman"/>
          <w:b/>
          <w:sz w:val="28"/>
          <w:szCs w:val="28"/>
        </w:rPr>
        <w:t>2.Публик</w:t>
      </w:r>
      <w:r w:rsidR="00397024">
        <w:rPr>
          <w:rFonts w:ascii="Times New Roman" w:hAnsi="Times New Roman"/>
          <w:b/>
          <w:sz w:val="28"/>
          <w:szCs w:val="28"/>
        </w:rPr>
        <w:t xml:space="preserve">ации </w:t>
      </w:r>
      <w:proofErr w:type="spellStart"/>
      <w:r w:rsidR="00397024"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="00397024">
        <w:rPr>
          <w:rFonts w:ascii="Times New Roman" w:hAnsi="Times New Roman"/>
          <w:b/>
          <w:sz w:val="28"/>
          <w:szCs w:val="28"/>
        </w:rPr>
        <w:t xml:space="preserve">, направленные </w:t>
      </w:r>
      <w:proofErr w:type="gramStart"/>
      <w:r w:rsidR="0039702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3970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97024">
        <w:rPr>
          <w:rFonts w:ascii="Times New Roman" w:hAnsi="Times New Roman"/>
          <w:b/>
          <w:sz w:val="28"/>
          <w:szCs w:val="28"/>
        </w:rPr>
        <w:t>РИК</w:t>
      </w:r>
      <w:proofErr w:type="gramEnd"/>
      <w:r w:rsidR="00397024">
        <w:rPr>
          <w:rFonts w:ascii="Times New Roman" w:hAnsi="Times New Roman"/>
          <w:b/>
          <w:sz w:val="28"/>
          <w:szCs w:val="28"/>
        </w:rPr>
        <w:t xml:space="preserve">, </w:t>
      </w:r>
      <w:r w:rsidRPr="002D3DC7">
        <w:rPr>
          <w:rFonts w:ascii="Times New Roman" w:hAnsi="Times New Roman"/>
          <w:b/>
          <w:sz w:val="28"/>
          <w:szCs w:val="28"/>
        </w:rPr>
        <w:t>для размещения на сайте РИК – 1 материал:</w:t>
      </w:r>
    </w:p>
    <w:p w:rsidR="00906518" w:rsidRPr="002D3DC7" w:rsidRDefault="0098236C" w:rsidP="002D3DC7">
      <w:pPr>
        <w:ind w:firstLine="0"/>
        <w:rPr>
          <w:szCs w:val="28"/>
        </w:rPr>
      </w:pPr>
      <w:r>
        <w:rPr>
          <w:szCs w:val="28"/>
        </w:rPr>
        <w:t>22</w:t>
      </w:r>
      <w:r w:rsidR="00B231A9">
        <w:rPr>
          <w:szCs w:val="28"/>
        </w:rPr>
        <w:t>.07.2024 года в УЗ «</w:t>
      </w:r>
      <w:proofErr w:type="spellStart"/>
      <w:r w:rsidR="00B231A9">
        <w:rPr>
          <w:szCs w:val="28"/>
        </w:rPr>
        <w:t>Хотимская</w:t>
      </w:r>
      <w:proofErr w:type="spellEnd"/>
      <w:r w:rsidR="00906518" w:rsidRPr="002D3DC7">
        <w:rPr>
          <w:szCs w:val="28"/>
        </w:rPr>
        <w:t xml:space="preserve"> ЦРБ» в терапевтическом отделении  </w:t>
      </w:r>
      <w:proofErr w:type="gramStart"/>
      <w:r w:rsidR="00906518" w:rsidRPr="002D3DC7">
        <w:rPr>
          <w:szCs w:val="28"/>
        </w:rPr>
        <w:t>проведён</w:t>
      </w:r>
      <w:proofErr w:type="gramEnd"/>
      <w:r w:rsidR="00906518" w:rsidRPr="002D3DC7">
        <w:rPr>
          <w:szCs w:val="28"/>
        </w:rPr>
        <w:t xml:space="preserve"> </w:t>
      </w:r>
      <w:proofErr w:type="spellStart"/>
      <w:r w:rsidR="00906518" w:rsidRPr="002D3DC7">
        <w:rPr>
          <w:szCs w:val="28"/>
        </w:rPr>
        <w:t>киновидеолекторий</w:t>
      </w:r>
      <w:proofErr w:type="spellEnd"/>
      <w:r w:rsidR="00906518" w:rsidRPr="002D3DC7">
        <w:rPr>
          <w:szCs w:val="28"/>
        </w:rPr>
        <w:t xml:space="preserve"> для пациентов.</w:t>
      </w:r>
    </w:p>
    <w:p w:rsidR="00906518" w:rsidRPr="002D3DC7" w:rsidRDefault="0098236C" w:rsidP="0098236C">
      <w:pPr>
        <w:ind w:firstLine="0"/>
        <w:rPr>
          <w:szCs w:val="28"/>
        </w:rPr>
      </w:pPr>
      <w:r>
        <w:rPr>
          <w:b/>
          <w:szCs w:val="28"/>
        </w:rPr>
        <w:t xml:space="preserve">3. в </w:t>
      </w:r>
      <w:proofErr w:type="spellStart"/>
      <w:r>
        <w:rPr>
          <w:b/>
          <w:szCs w:val="28"/>
        </w:rPr>
        <w:t>Хотимской</w:t>
      </w:r>
      <w:proofErr w:type="spellEnd"/>
      <w:r>
        <w:rPr>
          <w:b/>
          <w:szCs w:val="28"/>
        </w:rPr>
        <w:t xml:space="preserve"> </w:t>
      </w:r>
      <w:r w:rsidR="00906518" w:rsidRPr="002D3DC7">
        <w:rPr>
          <w:b/>
          <w:szCs w:val="28"/>
        </w:rPr>
        <w:t xml:space="preserve">ЦРБ проведены тематические вечера </w:t>
      </w:r>
      <w:r w:rsidR="00B231A9">
        <w:rPr>
          <w:szCs w:val="28"/>
        </w:rPr>
        <w:t>– 8, охвачено 100</w:t>
      </w:r>
      <w:r w:rsidR="00906518" w:rsidRPr="002D3DC7">
        <w:rPr>
          <w:szCs w:val="28"/>
        </w:rPr>
        <w:t xml:space="preserve"> человек:</w:t>
      </w:r>
    </w:p>
    <w:p w:rsidR="00906518" w:rsidRPr="002D3DC7" w:rsidRDefault="00906518" w:rsidP="002D3DC7">
      <w:pPr>
        <w:ind w:firstLine="0"/>
        <w:rPr>
          <w:szCs w:val="28"/>
        </w:rPr>
      </w:pPr>
      <w:proofErr w:type="spellStart"/>
      <w:r w:rsidRPr="002D3DC7">
        <w:rPr>
          <w:szCs w:val="28"/>
        </w:rPr>
        <w:t>Зав</w:t>
      </w:r>
      <w:proofErr w:type="gramStart"/>
      <w:r w:rsidRPr="002D3DC7">
        <w:rPr>
          <w:szCs w:val="28"/>
        </w:rPr>
        <w:t>.Ф</w:t>
      </w:r>
      <w:proofErr w:type="gramEnd"/>
      <w:r w:rsidRPr="002D3DC7">
        <w:rPr>
          <w:szCs w:val="28"/>
        </w:rPr>
        <w:t>АП</w:t>
      </w:r>
      <w:proofErr w:type="spellEnd"/>
      <w:r w:rsidRPr="002D3DC7">
        <w:rPr>
          <w:szCs w:val="28"/>
        </w:rPr>
        <w:t xml:space="preserve"> проведены тематические вечера для жителей подведомственных территорий.</w:t>
      </w:r>
    </w:p>
    <w:p w:rsidR="00906518" w:rsidRPr="002D3DC7" w:rsidRDefault="00906518" w:rsidP="002D3DC7">
      <w:pPr>
        <w:pStyle w:val="ac"/>
        <w:spacing w:after="0"/>
        <w:jc w:val="both"/>
        <w:rPr>
          <w:bCs/>
          <w:sz w:val="28"/>
          <w:szCs w:val="28"/>
        </w:rPr>
      </w:pPr>
      <w:r w:rsidRPr="002D3DC7">
        <w:rPr>
          <w:bCs/>
          <w:sz w:val="28"/>
          <w:szCs w:val="28"/>
        </w:rPr>
        <w:t xml:space="preserve">           Информационно-образовательные мероприятия: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szCs w:val="28"/>
        </w:rPr>
        <w:t xml:space="preserve">лекции – 4, </w:t>
      </w:r>
      <w:r w:rsidRPr="002D3DC7">
        <w:rPr>
          <w:szCs w:val="28"/>
        </w:rPr>
        <w:t xml:space="preserve">охвачено 95 человек. </w:t>
      </w:r>
    </w:p>
    <w:p w:rsidR="00906518" w:rsidRPr="002D3DC7" w:rsidRDefault="00906518" w:rsidP="002D3DC7">
      <w:pPr>
        <w:pStyle w:val="p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3DC7">
        <w:rPr>
          <w:i/>
          <w:sz w:val="28"/>
          <w:szCs w:val="28"/>
        </w:rPr>
        <w:t>беседы - 23</w:t>
      </w:r>
      <w:r w:rsidRPr="002D3DC7">
        <w:rPr>
          <w:sz w:val="28"/>
          <w:szCs w:val="28"/>
        </w:rPr>
        <w:t>, охвачено 155 человек.</w:t>
      </w:r>
    </w:p>
    <w:p w:rsidR="00906518" w:rsidRPr="002D3DC7" w:rsidRDefault="00906518" w:rsidP="002D3DC7">
      <w:pPr>
        <w:pStyle w:val="p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D3DC7">
        <w:rPr>
          <w:rStyle w:val="s2"/>
          <w:rFonts w:eastAsia="Calibri"/>
          <w:bCs/>
          <w:i/>
          <w:color w:val="000000"/>
          <w:sz w:val="28"/>
          <w:szCs w:val="28"/>
        </w:rPr>
        <w:t>школы здоровья</w:t>
      </w:r>
      <w:r w:rsidRPr="002D3DC7">
        <w:rPr>
          <w:rStyle w:val="apple-converted-space"/>
          <w:color w:val="000000"/>
          <w:sz w:val="28"/>
          <w:szCs w:val="28"/>
        </w:rPr>
        <w:t> </w:t>
      </w:r>
      <w:r w:rsidRPr="002D3DC7">
        <w:rPr>
          <w:color w:val="000000"/>
          <w:sz w:val="28"/>
          <w:szCs w:val="28"/>
        </w:rPr>
        <w:t xml:space="preserve">– </w:t>
      </w:r>
      <w:r w:rsidRPr="002D3DC7">
        <w:rPr>
          <w:sz w:val="28"/>
          <w:szCs w:val="28"/>
        </w:rPr>
        <w:t>2, проведено  2 занятия, обучено 15 чел.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szCs w:val="28"/>
        </w:rPr>
        <w:lastRenderedPageBreak/>
        <w:t>консультации групповые</w:t>
      </w:r>
      <w:r w:rsidRPr="002D3DC7">
        <w:rPr>
          <w:szCs w:val="28"/>
        </w:rPr>
        <w:t xml:space="preserve">  – 3, охвачено 20 чел.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color w:val="000000"/>
          <w:szCs w:val="28"/>
        </w:rPr>
        <w:t>консультации индивидуальные</w:t>
      </w:r>
      <w:r w:rsidRPr="002D3DC7">
        <w:rPr>
          <w:color w:val="000000"/>
          <w:szCs w:val="28"/>
        </w:rPr>
        <w:t xml:space="preserve"> </w:t>
      </w:r>
      <w:r w:rsidRPr="002D3DC7">
        <w:rPr>
          <w:b/>
          <w:color w:val="000000"/>
          <w:szCs w:val="28"/>
        </w:rPr>
        <w:t xml:space="preserve">– </w:t>
      </w:r>
      <w:r w:rsidR="002702D4">
        <w:rPr>
          <w:color w:val="000000"/>
          <w:szCs w:val="28"/>
        </w:rPr>
        <w:t>10</w:t>
      </w:r>
      <w:r w:rsidRPr="002D3DC7">
        <w:rPr>
          <w:color w:val="000000"/>
          <w:szCs w:val="28"/>
        </w:rPr>
        <w:t>,</w:t>
      </w:r>
    </w:p>
    <w:p w:rsidR="00906518" w:rsidRPr="002D3DC7" w:rsidRDefault="00906518" w:rsidP="002D3DC7">
      <w:pPr>
        <w:numPr>
          <w:ilvl w:val="0"/>
          <w:numId w:val="1"/>
        </w:numPr>
        <w:rPr>
          <w:szCs w:val="28"/>
        </w:rPr>
      </w:pPr>
      <w:r w:rsidRPr="002D3DC7">
        <w:rPr>
          <w:i/>
          <w:szCs w:val="28"/>
        </w:rPr>
        <w:t>оформлено уголков здоровья</w:t>
      </w:r>
      <w:r w:rsidR="00B231A9">
        <w:rPr>
          <w:szCs w:val="28"/>
        </w:rPr>
        <w:t xml:space="preserve"> –8</w:t>
      </w:r>
      <w:r w:rsidRPr="002D3DC7">
        <w:rPr>
          <w:szCs w:val="28"/>
        </w:rPr>
        <w:t xml:space="preserve">,  </w:t>
      </w:r>
    </w:p>
    <w:p w:rsidR="00906518" w:rsidRPr="002D3DC7" w:rsidRDefault="00906518" w:rsidP="002D3DC7">
      <w:pPr>
        <w:numPr>
          <w:ilvl w:val="0"/>
          <w:numId w:val="1"/>
        </w:numPr>
        <w:tabs>
          <w:tab w:val="left" w:pos="0"/>
          <w:tab w:val="left" w:pos="180"/>
        </w:tabs>
        <w:rPr>
          <w:szCs w:val="28"/>
        </w:rPr>
      </w:pPr>
      <w:r w:rsidRPr="002D3DC7">
        <w:rPr>
          <w:szCs w:val="28"/>
        </w:rPr>
        <w:t>проведена информационно-образовательная работа</w:t>
      </w:r>
      <w:proofErr w:type="gramStart"/>
      <w:r w:rsidRPr="002D3DC7">
        <w:rPr>
          <w:szCs w:val="28"/>
        </w:rPr>
        <w:t xml:space="preserve"> :</w:t>
      </w:r>
      <w:proofErr w:type="gramEnd"/>
    </w:p>
    <w:p w:rsidR="00906518" w:rsidRPr="002D3DC7" w:rsidRDefault="00906518" w:rsidP="002D3DC7">
      <w:pPr>
        <w:tabs>
          <w:tab w:val="left" w:pos="0"/>
          <w:tab w:val="left" w:pos="180"/>
        </w:tabs>
        <w:ind w:firstLine="1294"/>
        <w:rPr>
          <w:szCs w:val="28"/>
        </w:rPr>
      </w:pPr>
      <w:r w:rsidRPr="002D3DC7">
        <w:rPr>
          <w:szCs w:val="28"/>
        </w:rPr>
        <w:t xml:space="preserve">- среди   «труднодоступных контингентов» (с контактными лицами, длительно не посещающими организацию здравоохранения для проведения ежегодного медицинского обследования, проведена </w:t>
      </w:r>
      <w:proofErr w:type="spellStart"/>
      <w:r w:rsidRPr="002D3DC7">
        <w:rPr>
          <w:szCs w:val="28"/>
        </w:rPr>
        <w:t>проф</w:t>
      </w:r>
      <w:proofErr w:type="gramStart"/>
      <w:r w:rsidRPr="002D3DC7">
        <w:rPr>
          <w:szCs w:val="28"/>
        </w:rPr>
        <w:t>.б</w:t>
      </w:r>
      <w:proofErr w:type="gramEnd"/>
      <w:r w:rsidRPr="002D3DC7">
        <w:rPr>
          <w:szCs w:val="28"/>
        </w:rPr>
        <w:t>еседа</w:t>
      </w:r>
      <w:proofErr w:type="spellEnd"/>
      <w:r w:rsidRPr="002D3DC7">
        <w:rPr>
          <w:szCs w:val="28"/>
        </w:rPr>
        <w:t xml:space="preserve">). </w:t>
      </w:r>
    </w:p>
    <w:p w:rsidR="00906518" w:rsidRPr="002D3DC7" w:rsidRDefault="00906518" w:rsidP="002D3DC7">
      <w:pPr>
        <w:numPr>
          <w:ilvl w:val="0"/>
          <w:numId w:val="1"/>
        </w:numPr>
        <w:tabs>
          <w:tab w:val="left" w:pos="0"/>
          <w:tab w:val="left" w:pos="180"/>
        </w:tabs>
        <w:ind w:left="34" w:firstLine="1620"/>
        <w:rPr>
          <w:b/>
          <w:szCs w:val="28"/>
          <w:u w:val="single"/>
        </w:rPr>
      </w:pPr>
      <w:r w:rsidRPr="002D3DC7">
        <w:rPr>
          <w:szCs w:val="28"/>
        </w:rPr>
        <w:t>проведена информационно-образовательная работа среди  работников «</w:t>
      </w:r>
      <w:proofErr w:type="spellStart"/>
      <w:r w:rsidRPr="002D3DC7">
        <w:rPr>
          <w:szCs w:val="28"/>
        </w:rPr>
        <w:t>бь</w:t>
      </w:r>
      <w:r w:rsidR="0098236C">
        <w:rPr>
          <w:szCs w:val="28"/>
        </w:rPr>
        <w:t>юти</w:t>
      </w:r>
      <w:proofErr w:type="spellEnd"/>
      <w:proofErr w:type="gramStart"/>
      <w:r w:rsidR="0098236C">
        <w:rPr>
          <w:szCs w:val="28"/>
        </w:rPr>
        <w:t>»-</w:t>
      </w:r>
      <w:proofErr w:type="gramEnd"/>
      <w:r w:rsidR="0098236C">
        <w:rPr>
          <w:szCs w:val="28"/>
        </w:rPr>
        <w:t>сферы  (проведены беседы (2</w:t>
      </w:r>
      <w:r w:rsidRPr="002D3DC7">
        <w:rPr>
          <w:szCs w:val="28"/>
        </w:rPr>
        <w:t>).</w:t>
      </w:r>
    </w:p>
    <w:p w:rsidR="00906518" w:rsidRPr="002D3DC7" w:rsidRDefault="001D2D86" w:rsidP="00F12F24">
      <w:pPr>
        <w:tabs>
          <w:tab w:val="left" w:pos="0"/>
          <w:tab w:val="left" w:pos="180"/>
        </w:tabs>
        <w:rPr>
          <w:b/>
          <w:szCs w:val="28"/>
          <w:u w:val="single"/>
        </w:rPr>
      </w:pPr>
      <w:r>
        <w:rPr>
          <w:szCs w:val="28"/>
        </w:rPr>
        <w:t xml:space="preserve">   </w:t>
      </w:r>
      <w:r w:rsidR="00906518" w:rsidRPr="002D3DC7">
        <w:rPr>
          <w:szCs w:val="28"/>
        </w:rPr>
        <w:t xml:space="preserve">Переизданы информационно - справочные материалы: 3 </w:t>
      </w:r>
      <w:r w:rsidR="0098236C">
        <w:rPr>
          <w:szCs w:val="28"/>
        </w:rPr>
        <w:t>ИОМ (листовки), общим тиражом 55</w:t>
      </w:r>
      <w:r w:rsidR="00906518" w:rsidRPr="002D3DC7">
        <w:rPr>
          <w:szCs w:val="28"/>
        </w:rPr>
        <w:t xml:space="preserve"> экземпляров:</w:t>
      </w:r>
    </w:p>
    <w:p w:rsidR="00906518" w:rsidRPr="002D3DC7" w:rsidRDefault="00906518" w:rsidP="002D3DC7">
      <w:pPr>
        <w:ind w:firstLine="708"/>
        <w:rPr>
          <w:szCs w:val="28"/>
        </w:rPr>
      </w:pPr>
      <w:r w:rsidRPr="002D3DC7">
        <w:rPr>
          <w:szCs w:val="28"/>
        </w:rPr>
        <w:t>- «Что можно сделать, чтобы не заразиться вирусными гепатитами», (ЦГЭ).</w:t>
      </w:r>
    </w:p>
    <w:p w:rsidR="00906518" w:rsidRPr="002D3DC7" w:rsidRDefault="00906518" w:rsidP="002D3DC7">
      <w:pPr>
        <w:ind w:firstLine="708"/>
        <w:rPr>
          <w:szCs w:val="28"/>
        </w:rPr>
      </w:pPr>
      <w:r w:rsidRPr="002D3DC7">
        <w:rPr>
          <w:szCs w:val="28"/>
        </w:rPr>
        <w:t>- «Гепатит – не приговор. Обследование  - первый шаг к выздоровлению», (ЦГЭ).</w:t>
      </w:r>
    </w:p>
    <w:p w:rsidR="00E15155" w:rsidRPr="002D3DC7" w:rsidRDefault="00906518" w:rsidP="002D3DC7">
      <w:pPr>
        <w:autoSpaceDE w:val="0"/>
        <w:autoSpaceDN w:val="0"/>
        <w:ind w:firstLine="0"/>
        <w:rPr>
          <w:szCs w:val="28"/>
        </w:rPr>
      </w:pPr>
      <w:r w:rsidRPr="002D3DC7">
        <w:rPr>
          <w:szCs w:val="28"/>
        </w:rPr>
        <w:t xml:space="preserve">          -  «Профилактика вирусных гепатитов», (ЦРБ).</w:t>
      </w:r>
    </w:p>
    <w:p w:rsidR="00906518" w:rsidRPr="002D3DC7" w:rsidRDefault="00906518" w:rsidP="002D3DC7">
      <w:pPr>
        <w:autoSpaceDE w:val="0"/>
        <w:autoSpaceDN w:val="0"/>
        <w:ind w:firstLine="0"/>
        <w:rPr>
          <w:b/>
          <w:szCs w:val="28"/>
        </w:rPr>
      </w:pPr>
    </w:p>
    <w:p w:rsidR="009609B2" w:rsidRDefault="00780334" w:rsidP="00CA7342">
      <w:pPr>
        <w:autoSpaceDE w:val="0"/>
        <w:autoSpaceDN w:val="0"/>
        <w:rPr>
          <w:b/>
          <w:szCs w:val="28"/>
        </w:rPr>
      </w:pPr>
      <w:r w:rsidRPr="002D3DC7">
        <w:rPr>
          <w:b/>
          <w:szCs w:val="28"/>
        </w:rPr>
        <w:t xml:space="preserve">Показатель </w:t>
      </w:r>
      <w:r w:rsidR="009609B2" w:rsidRPr="002D3DC7">
        <w:rPr>
          <w:b/>
          <w:szCs w:val="28"/>
        </w:rPr>
        <w:t xml:space="preserve">3.9.1 </w:t>
      </w:r>
      <w:r w:rsidR="001D2D86">
        <w:rPr>
          <w:b/>
          <w:szCs w:val="28"/>
        </w:rPr>
        <w:t>«</w:t>
      </w:r>
      <w:r w:rsidR="009609B2" w:rsidRPr="002D3DC7">
        <w:rPr>
          <w:b/>
          <w:szCs w:val="28"/>
        </w:rPr>
        <w:t>Смертность от загрязнения воздуха в жилых помещениях и атмосферного воздуха</w:t>
      </w:r>
      <w:r w:rsidR="001D2D86">
        <w:rPr>
          <w:b/>
          <w:szCs w:val="28"/>
        </w:rPr>
        <w:t>»</w:t>
      </w:r>
    </w:p>
    <w:p w:rsidR="00780334" w:rsidRPr="002D3DC7" w:rsidRDefault="00780334" w:rsidP="002D3DC7">
      <w:pPr>
        <w:autoSpaceDE w:val="0"/>
        <w:autoSpaceDN w:val="0"/>
        <w:ind w:firstLine="0"/>
        <w:rPr>
          <w:b/>
          <w:szCs w:val="28"/>
        </w:rPr>
      </w:pPr>
    </w:p>
    <w:p w:rsidR="001D0DAA" w:rsidRPr="001D0DAA" w:rsidRDefault="001D0DAA" w:rsidP="001D0DAA">
      <w:pPr>
        <w:autoSpaceDE w:val="0"/>
        <w:autoSpaceDN w:val="0"/>
        <w:ind w:firstLine="708"/>
        <w:rPr>
          <w:szCs w:val="28"/>
        </w:rPr>
      </w:pPr>
      <w:r w:rsidRPr="001D0DAA">
        <w:rPr>
          <w:szCs w:val="28"/>
        </w:rPr>
        <w:t>Показатель 3.9.1 «Смертность от загрязнения воздуха в жилых помещениях и атмосферного воздуха»</w:t>
      </w:r>
    </w:p>
    <w:p w:rsidR="001D0DAA" w:rsidRPr="001D0DAA" w:rsidRDefault="001D0DAA" w:rsidP="001D0DAA">
      <w:pPr>
        <w:autoSpaceDE w:val="0"/>
        <w:autoSpaceDN w:val="0"/>
        <w:ind w:firstLine="708"/>
        <w:rPr>
          <w:szCs w:val="28"/>
        </w:rPr>
      </w:pPr>
      <w:r w:rsidRPr="001D0DAA">
        <w:rPr>
          <w:szCs w:val="28"/>
        </w:rPr>
        <w:t>В 2024 году на территории городского поселка Хотимск были реализованы важные природоохранные инициативы, направленные на обеспечение экологической безопасности и защиту здоровья населения.</w:t>
      </w:r>
    </w:p>
    <w:p w:rsidR="001D0DAA" w:rsidRPr="001D0DAA" w:rsidRDefault="001D0DAA" w:rsidP="001D0DAA">
      <w:pPr>
        <w:autoSpaceDE w:val="0"/>
        <w:autoSpaceDN w:val="0"/>
        <w:ind w:firstLine="708"/>
        <w:rPr>
          <w:szCs w:val="28"/>
        </w:rPr>
      </w:pPr>
      <w:r w:rsidRPr="001D0DAA">
        <w:rPr>
          <w:szCs w:val="28"/>
        </w:rPr>
        <w:t xml:space="preserve">За 2024 год 2 предприятия провели разработку проекта расчет СЗЗ с проведением оценки риска («Модернизация котельной «СПТУ» </w:t>
      </w:r>
      <w:proofErr w:type="spellStart"/>
      <w:r w:rsidRPr="001D0DAA">
        <w:rPr>
          <w:szCs w:val="28"/>
        </w:rPr>
        <w:t>г.п</w:t>
      </w:r>
      <w:proofErr w:type="gramStart"/>
      <w:r w:rsidRPr="001D0DAA">
        <w:rPr>
          <w:szCs w:val="28"/>
        </w:rPr>
        <w:t>.Х</w:t>
      </w:r>
      <w:proofErr w:type="gramEnd"/>
      <w:r w:rsidRPr="001D0DAA">
        <w:rPr>
          <w:szCs w:val="28"/>
        </w:rPr>
        <w:t>отимска</w:t>
      </w:r>
      <w:proofErr w:type="spellEnd"/>
      <w:r w:rsidRPr="001D0DAA">
        <w:rPr>
          <w:szCs w:val="28"/>
        </w:rPr>
        <w:t xml:space="preserve"> по </w:t>
      </w:r>
      <w:proofErr w:type="spellStart"/>
      <w:r w:rsidRPr="001D0DAA">
        <w:rPr>
          <w:szCs w:val="28"/>
        </w:rPr>
        <w:t>ул.Первомайская</w:t>
      </w:r>
      <w:proofErr w:type="spellEnd"/>
      <w:r w:rsidRPr="001D0DAA">
        <w:rPr>
          <w:szCs w:val="28"/>
        </w:rPr>
        <w:t xml:space="preserve">, 79», Комплекс по производству рыб ценных пород производственной мощностью 1000 тонн по </w:t>
      </w:r>
      <w:proofErr w:type="spellStart"/>
      <w:r w:rsidRPr="001D0DAA">
        <w:rPr>
          <w:szCs w:val="28"/>
        </w:rPr>
        <w:t>ул.Первомайской</w:t>
      </w:r>
      <w:proofErr w:type="spellEnd"/>
      <w:r w:rsidRPr="001D0DAA">
        <w:rPr>
          <w:szCs w:val="28"/>
        </w:rPr>
        <w:t xml:space="preserve"> в </w:t>
      </w:r>
      <w:proofErr w:type="spellStart"/>
      <w:r w:rsidRPr="001D0DAA">
        <w:rPr>
          <w:szCs w:val="28"/>
        </w:rPr>
        <w:t>г.п.Хотимск</w:t>
      </w:r>
      <w:proofErr w:type="spellEnd"/>
      <w:r w:rsidRPr="001D0DAA">
        <w:rPr>
          <w:szCs w:val="28"/>
        </w:rPr>
        <w:t>).  На все проекты получено положительное санитарно-гигиеническое заключение. Объекты не введены в эксплуатацию.</w:t>
      </w:r>
    </w:p>
    <w:p w:rsidR="001D0DAA" w:rsidRPr="001D0DAA" w:rsidRDefault="001D0DAA" w:rsidP="001D0DAA">
      <w:pPr>
        <w:autoSpaceDE w:val="0"/>
        <w:autoSpaceDN w:val="0"/>
        <w:ind w:firstLine="708"/>
        <w:rPr>
          <w:szCs w:val="28"/>
        </w:rPr>
      </w:pPr>
      <w:r w:rsidRPr="001D0DAA">
        <w:rPr>
          <w:szCs w:val="28"/>
        </w:rPr>
        <w:t xml:space="preserve">В 2024 году проводились исследования атмосферного воздуха на границе СЗЗ  </w:t>
      </w:r>
      <w:proofErr w:type="spellStart"/>
      <w:r w:rsidRPr="001D0DAA">
        <w:rPr>
          <w:szCs w:val="28"/>
        </w:rPr>
        <w:t>Хотимским</w:t>
      </w:r>
      <w:proofErr w:type="spellEnd"/>
      <w:r w:rsidRPr="001D0DAA">
        <w:rPr>
          <w:szCs w:val="28"/>
        </w:rPr>
        <w:t xml:space="preserve"> РГС ПУ «Климовичи» РУП «</w:t>
      </w:r>
      <w:proofErr w:type="spellStart"/>
      <w:r w:rsidRPr="001D0DAA">
        <w:rPr>
          <w:szCs w:val="28"/>
        </w:rPr>
        <w:t>Могилевоблгаз</w:t>
      </w:r>
      <w:proofErr w:type="spellEnd"/>
      <w:r w:rsidRPr="001D0DAA">
        <w:rPr>
          <w:szCs w:val="28"/>
        </w:rPr>
        <w:t>» в рамках аналитического лабораторного контроля. По результатам лабораторных исследований превышений предельно допустимых  концентраций не установлено.</w:t>
      </w:r>
    </w:p>
    <w:p w:rsidR="001D2D86" w:rsidRDefault="001D0DAA" w:rsidP="001D0DAA">
      <w:pPr>
        <w:autoSpaceDE w:val="0"/>
        <w:autoSpaceDN w:val="0"/>
        <w:ind w:firstLine="708"/>
        <w:rPr>
          <w:szCs w:val="28"/>
        </w:rPr>
      </w:pPr>
      <w:r w:rsidRPr="001D0DAA">
        <w:rPr>
          <w:szCs w:val="28"/>
        </w:rPr>
        <w:t xml:space="preserve">Исследования по </w:t>
      </w:r>
      <w:proofErr w:type="gramStart"/>
      <w:r w:rsidRPr="001D0DAA">
        <w:rPr>
          <w:szCs w:val="28"/>
        </w:rPr>
        <w:t>контролю за</w:t>
      </w:r>
      <w:proofErr w:type="gramEnd"/>
      <w:r w:rsidRPr="001D0DAA">
        <w:rPr>
          <w:szCs w:val="28"/>
        </w:rPr>
        <w:t xml:space="preserve"> загрязняющими веществами в атмосферном воздухе на границе санитарно-защитной зоны и жилой застройки в рамках </w:t>
      </w:r>
      <w:proofErr w:type="spellStart"/>
      <w:r w:rsidRPr="001D0DAA">
        <w:rPr>
          <w:szCs w:val="28"/>
        </w:rPr>
        <w:t>госсаннадзора</w:t>
      </w:r>
      <w:proofErr w:type="spellEnd"/>
      <w:r w:rsidRPr="001D0DAA">
        <w:rPr>
          <w:szCs w:val="28"/>
        </w:rPr>
        <w:t xml:space="preserve"> выполняются. Результатов, не соответствующих гигиеническим нормативам (ПДК, ПДУ),  за 2024 год не зарегистрировано.</w:t>
      </w:r>
    </w:p>
    <w:p w:rsidR="0035611B" w:rsidRDefault="0035611B" w:rsidP="002D3DC7">
      <w:pPr>
        <w:rPr>
          <w:b/>
          <w:szCs w:val="28"/>
          <w:shd w:val="clear" w:color="auto" w:fill="FFFFFF"/>
          <w:lang w:eastAsia="ru-RU"/>
        </w:rPr>
      </w:pPr>
    </w:p>
    <w:p w:rsidR="009609B2" w:rsidRDefault="009609B2" w:rsidP="002D3DC7">
      <w:pPr>
        <w:rPr>
          <w:b/>
          <w:szCs w:val="28"/>
          <w:shd w:val="clear" w:color="auto" w:fill="FFFFFF"/>
          <w:lang w:eastAsia="ru-RU"/>
        </w:rPr>
      </w:pPr>
      <w:r w:rsidRPr="002D3DC7">
        <w:rPr>
          <w:b/>
          <w:szCs w:val="28"/>
          <w:shd w:val="clear" w:color="auto" w:fill="FFFFFF"/>
          <w:lang w:eastAsia="ru-RU"/>
        </w:rPr>
        <w:lastRenderedPageBreak/>
        <w:t xml:space="preserve">Показатель 3.9.2 </w:t>
      </w:r>
      <w:r w:rsidR="001D2D86">
        <w:rPr>
          <w:b/>
          <w:szCs w:val="28"/>
          <w:shd w:val="clear" w:color="auto" w:fill="FFFFFF"/>
          <w:lang w:eastAsia="ru-RU"/>
        </w:rPr>
        <w:t>«</w:t>
      </w:r>
      <w:r w:rsidRPr="002D3DC7">
        <w:rPr>
          <w:b/>
          <w:szCs w:val="28"/>
          <w:shd w:val="clear" w:color="auto" w:fill="FFFFFF"/>
          <w:lang w:eastAsia="ru-RU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</w:t>
      </w:r>
      <w:r w:rsidR="001C7A23">
        <w:rPr>
          <w:b/>
          <w:szCs w:val="28"/>
          <w:shd w:val="clear" w:color="auto" w:fill="FFFFFF"/>
          <w:lang w:eastAsia="ru-RU"/>
        </w:rPr>
        <w:t>арии и гигиены (ВССГ) для всех)</w:t>
      </w:r>
      <w:r w:rsidR="001D2D86">
        <w:rPr>
          <w:b/>
          <w:szCs w:val="28"/>
          <w:shd w:val="clear" w:color="auto" w:fill="FFFFFF"/>
          <w:lang w:eastAsia="ru-RU"/>
        </w:rPr>
        <w:t>»</w:t>
      </w:r>
    </w:p>
    <w:p w:rsidR="001C7A23" w:rsidRPr="002D3DC7" w:rsidRDefault="001C7A23" w:rsidP="002D3DC7">
      <w:pPr>
        <w:rPr>
          <w:b/>
          <w:szCs w:val="28"/>
          <w:shd w:val="clear" w:color="auto" w:fill="FFFFFF"/>
          <w:lang w:eastAsia="ru-RU"/>
        </w:rPr>
      </w:pPr>
    </w:p>
    <w:p w:rsidR="00A4798A" w:rsidRPr="002D3DC7" w:rsidRDefault="00A4798A" w:rsidP="002D3DC7">
      <w:pPr>
        <w:rPr>
          <w:bCs/>
          <w:color w:val="000000"/>
          <w:szCs w:val="28"/>
        </w:rPr>
      </w:pPr>
      <w:r w:rsidRPr="002D3DC7">
        <w:rPr>
          <w:color w:val="000000"/>
          <w:szCs w:val="28"/>
        </w:rPr>
        <w:t xml:space="preserve">Одной из Целей устойчивого развития является </w:t>
      </w:r>
      <w:r w:rsidRPr="002D3DC7">
        <w:rPr>
          <w:bCs/>
          <w:color w:val="000000"/>
          <w:szCs w:val="28"/>
        </w:rPr>
        <w:t>обеспечение наличия и рациональное использование водных ресурсов, санитарии для всех.</w:t>
      </w:r>
    </w:p>
    <w:p w:rsidR="00A4798A" w:rsidRPr="002D3DC7" w:rsidRDefault="00A4798A" w:rsidP="001D2D86">
      <w:pPr>
        <w:widowControl w:val="0"/>
        <w:tabs>
          <w:tab w:val="left" w:pos="851"/>
        </w:tabs>
        <w:rPr>
          <w:rFonts w:eastAsia="Arial Unicode MS"/>
          <w:color w:val="000000"/>
          <w:szCs w:val="28"/>
        </w:rPr>
      </w:pPr>
      <w:r w:rsidRPr="002D3DC7">
        <w:rPr>
          <w:szCs w:val="28"/>
        </w:rPr>
        <w:t>На территории Чаусского района имеется 2 субъекта хозяйствования, обеспечивающих питьевой водой население</w:t>
      </w:r>
      <w:r w:rsidR="001D2D86">
        <w:rPr>
          <w:szCs w:val="28"/>
        </w:rPr>
        <w:t xml:space="preserve"> </w:t>
      </w:r>
      <w:r w:rsidRPr="002D3DC7">
        <w:rPr>
          <w:szCs w:val="28"/>
        </w:rPr>
        <w:t>- УКП «</w:t>
      </w:r>
      <w:proofErr w:type="spellStart"/>
      <w:r w:rsidRPr="002D3DC7">
        <w:rPr>
          <w:szCs w:val="28"/>
        </w:rPr>
        <w:t>Жилкомхоз</w:t>
      </w:r>
      <w:proofErr w:type="spellEnd"/>
      <w:r w:rsidRPr="002D3DC7">
        <w:rPr>
          <w:szCs w:val="28"/>
        </w:rPr>
        <w:t xml:space="preserve">» (источники децентрализованного питьевого водоснабжения) и  </w:t>
      </w:r>
      <w:r w:rsidRPr="002D3DC7">
        <w:rPr>
          <w:rFonts w:eastAsia="Arial Unicode MS"/>
          <w:color w:val="000000"/>
          <w:szCs w:val="28"/>
        </w:rPr>
        <w:t>филиал «</w:t>
      </w:r>
      <w:proofErr w:type="spellStart"/>
      <w:r w:rsidR="00B231A9">
        <w:rPr>
          <w:rFonts w:eastAsia="Arial Unicode MS"/>
          <w:color w:val="000000"/>
          <w:szCs w:val="28"/>
        </w:rPr>
        <w:t>Костюковичский</w:t>
      </w:r>
      <w:proofErr w:type="spellEnd"/>
      <w:r w:rsidR="00B231A9">
        <w:rPr>
          <w:rFonts w:eastAsia="Arial Unicode MS"/>
          <w:color w:val="000000"/>
          <w:szCs w:val="28"/>
        </w:rPr>
        <w:t xml:space="preserve"> </w:t>
      </w:r>
      <w:r w:rsidRPr="002D3DC7">
        <w:rPr>
          <w:rFonts w:eastAsia="Arial Unicode MS"/>
          <w:color w:val="000000"/>
          <w:szCs w:val="28"/>
        </w:rPr>
        <w:t>водоканал» УПКП ВКХ «</w:t>
      </w:r>
      <w:proofErr w:type="spellStart"/>
      <w:r w:rsidRPr="002D3DC7">
        <w:rPr>
          <w:rFonts w:eastAsia="Arial Unicode MS"/>
          <w:color w:val="000000"/>
          <w:szCs w:val="28"/>
        </w:rPr>
        <w:t>Могилевоблвоканал</w:t>
      </w:r>
      <w:proofErr w:type="spellEnd"/>
      <w:r w:rsidRPr="002D3DC7">
        <w:rPr>
          <w:rFonts w:eastAsia="Arial Unicode MS"/>
          <w:color w:val="000000"/>
          <w:szCs w:val="28"/>
        </w:rPr>
        <w:t>» (источники централизованного питьевого водоснабжения»).</w:t>
      </w:r>
    </w:p>
    <w:p w:rsidR="00A4798A" w:rsidRPr="002D3DC7" w:rsidRDefault="00A4798A" w:rsidP="002D3DC7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2D3DC7">
        <w:rPr>
          <w:sz w:val="28"/>
          <w:szCs w:val="28"/>
        </w:rPr>
        <w:t xml:space="preserve">Контроль качества воды, подаваемой населению из источников и </w:t>
      </w:r>
      <w:proofErr w:type="spellStart"/>
      <w:r w:rsidRPr="002D3DC7">
        <w:rPr>
          <w:sz w:val="28"/>
          <w:szCs w:val="28"/>
        </w:rPr>
        <w:t>водоразводящей</w:t>
      </w:r>
      <w:proofErr w:type="spellEnd"/>
      <w:r w:rsidRPr="002D3DC7">
        <w:rPr>
          <w:sz w:val="28"/>
          <w:szCs w:val="28"/>
        </w:rPr>
        <w:t xml:space="preserve"> сети, осущ</w:t>
      </w:r>
      <w:r w:rsidR="001B0CC9">
        <w:rPr>
          <w:sz w:val="28"/>
          <w:szCs w:val="28"/>
        </w:rPr>
        <w:t xml:space="preserve">ествляется </w:t>
      </w:r>
      <w:proofErr w:type="spellStart"/>
      <w:r w:rsidR="001B0CC9">
        <w:rPr>
          <w:sz w:val="28"/>
          <w:szCs w:val="28"/>
        </w:rPr>
        <w:t>райЦГЭ</w:t>
      </w:r>
      <w:proofErr w:type="spellEnd"/>
      <w:r w:rsidR="001B0CC9">
        <w:rPr>
          <w:sz w:val="28"/>
          <w:szCs w:val="28"/>
        </w:rPr>
        <w:t xml:space="preserve"> и УПКП ВКХ «</w:t>
      </w:r>
      <w:proofErr w:type="spellStart"/>
      <w:r w:rsidR="001B0CC9">
        <w:rPr>
          <w:sz w:val="28"/>
          <w:szCs w:val="28"/>
        </w:rPr>
        <w:t>Костюковичский</w:t>
      </w:r>
      <w:proofErr w:type="spellEnd"/>
      <w:r w:rsidR="001B0CC9">
        <w:rPr>
          <w:sz w:val="28"/>
          <w:szCs w:val="28"/>
        </w:rPr>
        <w:t xml:space="preserve"> водоканал</w:t>
      </w:r>
      <w:r w:rsidR="004A2D02">
        <w:rPr>
          <w:sz w:val="28"/>
          <w:szCs w:val="28"/>
        </w:rPr>
        <w:t xml:space="preserve">», ВКУ </w:t>
      </w:r>
      <w:proofErr w:type="spellStart"/>
      <w:r w:rsidR="004A2D02">
        <w:rPr>
          <w:sz w:val="28"/>
          <w:szCs w:val="28"/>
        </w:rPr>
        <w:t>г.п</w:t>
      </w:r>
      <w:proofErr w:type="spellEnd"/>
      <w:r w:rsidR="004A2D02">
        <w:rPr>
          <w:sz w:val="28"/>
          <w:szCs w:val="28"/>
        </w:rPr>
        <w:t>. Хотимска</w:t>
      </w:r>
      <w:r w:rsidRPr="002D3DC7">
        <w:rPr>
          <w:sz w:val="28"/>
          <w:szCs w:val="28"/>
        </w:rPr>
        <w:t xml:space="preserve">  в рамках осуществления </w:t>
      </w:r>
      <w:proofErr w:type="spellStart"/>
      <w:r w:rsidRPr="002D3DC7">
        <w:rPr>
          <w:sz w:val="28"/>
          <w:szCs w:val="28"/>
        </w:rPr>
        <w:t>госсаннадзора</w:t>
      </w:r>
      <w:proofErr w:type="spellEnd"/>
      <w:r w:rsidRPr="002D3DC7">
        <w:rPr>
          <w:sz w:val="28"/>
          <w:szCs w:val="28"/>
        </w:rPr>
        <w:t xml:space="preserve"> и ведомственного лабораторного контроля, </w:t>
      </w:r>
      <w:proofErr w:type="gramStart"/>
      <w:r w:rsidRPr="002D3DC7">
        <w:rPr>
          <w:sz w:val="28"/>
          <w:szCs w:val="28"/>
        </w:rPr>
        <w:t>согласно</w:t>
      </w:r>
      <w:proofErr w:type="gramEnd"/>
      <w:r w:rsidRPr="002D3DC7">
        <w:rPr>
          <w:sz w:val="28"/>
          <w:szCs w:val="28"/>
        </w:rPr>
        <w:t xml:space="preserve"> разработанной программы производственного лабораторного контроля. </w:t>
      </w:r>
    </w:p>
    <w:p w:rsidR="00A4798A" w:rsidRPr="002D3DC7" w:rsidRDefault="004A2D02" w:rsidP="002D3DC7">
      <w:pPr>
        <w:ind w:firstLine="720"/>
        <w:rPr>
          <w:szCs w:val="28"/>
        </w:rPr>
      </w:pPr>
      <w:r>
        <w:rPr>
          <w:szCs w:val="28"/>
        </w:rPr>
        <w:t xml:space="preserve">ВКУ </w:t>
      </w:r>
      <w:proofErr w:type="spellStart"/>
      <w:r>
        <w:rPr>
          <w:szCs w:val="28"/>
        </w:rPr>
        <w:t>Хотимского</w:t>
      </w:r>
      <w:proofErr w:type="spellEnd"/>
      <w:r w:rsidR="00A4798A" w:rsidRPr="002D3DC7">
        <w:rPr>
          <w:szCs w:val="28"/>
        </w:rPr>
        <w:t xml:space="preserve"> района  </w:t>
      </w:r>
      <w:r>
        <w:rPr>
          <w:rFonts w:eastAsia="Arial Unicode MS"/>
          <w:color w:val="000000"/>
          <w:szCs w:val="28"/>
        </w:rPr>
        <w:t>филиала  «</w:t>
      </w:r>
      <w:proofErr w:type="spellStart"/>
      <w:r>
        <w:rPr>
          <w:rFonts w:eastAsia="Arial Unicode MS"/>
          <w:color w:val="000000"/>
          <w:szCs w:val="28"/>
        </w:rPr>
        <w:t>Костюковичский</w:t>
      </w:r>
      <w:proofErr w:type="spellEnd"/>
      <w:r w:rsidR="00A4798A" w:rsidRPr="002D3DC7">
        <w:rPr>
          <w:rFonts w:eastAsia="Arial Unicode MS"/>
          <w:color w:val="000000"/>
          <w:szCs w:val="28"/>
        </w:rPr>
        <w:t xml:space="preserve"> водоканал» программа производственного лабораторного контроля ка</w:t>
      </w:r>
      <w:r w:rsidR="000D0389" w:rsidRPr="002D3DC7">
        <w:rPr>
          <w:rFonts w:eastAsia="Arial Unicode MS"/>
          <w:color w:val="000000"/>
          <w:szCs w:val="28"/>
        </w:rPr>
        <w:t xml:space="preserve">чества воды питьевой выполняется. </w:t>
      </w:r>
      <w:r w:rsidR="00A4798A" w:rsidRPr="002D3DC7">
        <w:rPr>
          <w:szCs w:val="28"/>
        </w:rPr>
        <w:t>Разработан и утвержден заместителем председателя РИК «План действий обслуживающего персонала при возникновении аварийных ситуаций и реагирования на неудовлетворительные результаты качества воды питьевой». В указанном плане   расписаны поэтапные действия об</w:t>
      </w:r>
      <w:r w:rsidR="00533A74">
        <w:rPr>
          <w:szCs w:val="28"/>
        </w:rPr>
        <w:t xml:space="preserve">служивающего персонала </w:t>
      </w:r>
      <w:proofErr w:type="spellStart"/>
      <w:r w:rsidR="00533A74">
        <w:rPr>
          <w:szCs w:val="28"/>
        </w:rPr>
        <w:t>Хотимского</w:t>
      </w:r>
      <w:proofErr w:type="spellEnd"/>
      <w:r w:rsidR="00A4798A" w:rsidRPr="002D3DC7">
        <w:rPr>
          <w:szCs w:val="28"/>
        </w:rPr>
        <w:t xml:space="preserve"> участка ВКУ при получении неудовлетворительных результатов качества воды питьевой. После проведения ремонтных работ проводится лабораторный контроль качества воды по микробиологическим и санитарно-химическим показателям, что подтверждается протоколами исследования.</w:t>
      </w:r>
    </w:p>
    <w:p w:rsidR="008E0BE1" w:rsidRDefault="008E0BE1" w:rsidP="002D3DC7">
      <w:pPr>
        <w:ind w:firstLine="720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1"/>
        <w:gridCol w:w="3254"/>
        <w:gridCol w:w="3326"/>
      </w:tblGrid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Кол-во отобранных проб по микробиологическим показателям/из них не соотв. требованиям/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 xml:space="preserve">% 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>несоответствия</w:t>
            </w:r>
          </w:p>
        </w:tc>
        <w:tc>
          <w:tcPr>
            <w:tcW w:w="3326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Кол-во проб отобранных по санитарно-химическим показателям/из них не соотв. требованиям/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>%</w:t>
            </w:r>
            <w:r w:rsidR="000D0389" w:rsidRPr="00294042">
              <w:rPr>
                <w:sz w:val="24"/>
                <w:szCs w:val="24"/>
              </w:rPr>
              <w:t xml:space="preserve"> </w:t>
            </w:r>
            <w:r w:rsidRPr="00294042">
              <w:rPr>
                <w:sz w:val="24"/>
                <w:szCs w:val="24"/>
              </w:rPr>
              <w:t>несоответствия</w:t>
            </w:r>
          </w:p>
        </w:tc>
      </w:tr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Источники централизованного водоснабжения</w:t>
            </w:r>
          </w:p>
        </w:tc>
        <w:tc>
          <w:tcPr>
            <w:tcW w:w="3254" w:type="dxa"/>
          </w:tcPr>
          <w:p w:rsidR="00A4798A" w:rsidRPr="00294042" w:rsidRDefault="00E84728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4798A" w:rsidRPr="00294042">
              <w:rPr>
                <w:sz w:val="24"/>
                <w:szCs w:val="24"/>
              </w:rPr>
              <w:t>/0/0</w:t>
            </w:r>
          </w:p>
        </w:tc>
        <w:tc>
          <w:tcPr>
            <w:tcW w:w="3326" w:type="dxa"/>
          </w:tcPr>
          <w:p w:rsidR="00A4798A" w:rsidRPr="00294042" w:rsidRDefault="00E84728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112/45</w:t>
            </w:r>
            <w:r w:rsidR="00A4798A" w:rsidRPr="00294042">
              <w:rPr>
                <w:sz w:val="24"/>
                <w:szCs w:val="24"/>
              </w:rPr>
              <w:t>/40%</w:t>
            </w:r>
          </w:p>
        </w:tc>
      </w:tr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>Коммунальные водопроводы</w:t>
            </w:r>
          </w:p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A4798A" w:rsidRPr="00294042" w:rsidRDefault="00E84728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A4798A" w:rsidRPr="00294042">
              <w:rPr>
                <w:sz w:val="24"/>
                <w:szCs w:val="24"/>
              </w:rPr>
              <w:t>/1/</w:t>
            </w:r>
            <w:r w:rsidR="00A4798A" w:rsidRPr="00294042">
              <w:rPr>
                <w:sz w:val="24"/>
                <w:szCs w:val="24"/>
                <w:lang w:val="en-US"/>
              </w:rPr>
              <w:t>0</w:t>
            </w:r>
            <w:r w:rsidR="00A4798A" w:rsidRPr="00294042">
              <w:rPr>
                <w:sz w:val="24"/>
                <w:szCs w:val="24"/>
              </w:rPr>
              <w:t>,48%</w:t>
            </w:r>
          </w:p>
        </w:tc>
        <w:tc>
          <w:tcPr>
            <w:tcW w:w="3326" w:type="dxa"/>
          </w:tcPr>
          <w:p w:rsidR="00A4798A" w:rsidRPr="00294042" w:rsidRDefault="00E84728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482/111/15</w:t>
            </w:r>
            <w:r w:rsidR="00A4798A" w:rsidRPr="00294042">
              <w:rPr>
                <w:sz w:val="24"/>
                <w:szCs w:val="24"/>
              </w:rPr>
              <w:t>,7%</w:t>
            </w:r>
          </w:p>
        </w:tc>
      </w:tr>
      <w:tr w:rsidR="00A4798A" w:rsidRPr="002D3DC7" w:rsidTr="00255E5F">
        <w:tc>
          <w:tcPr>
            <w:tcW w:w="2991" w:type="dxa"/>
          </w:tcPr>
          <w:p w:rsidR="00A4798A" w:rsidRPr="00294042" w:rsidRDefault="00A4798A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 w:rsidRPr="00294042">
              <w:rPr>
                <w:sz w:val="24"/>
                <w:szCs w:val="24"/>
              </w:rPr>
              <w:t xml:space="preserve">Источники децентрализованного водоснабжения </w:t>
            </w:r>
          </w:p>
        </w:tc>
        <w:tc>
          <w:tcPr>
            <w:tcW w:w="3254" w:type="dxa"/>
          </w:tcPr>
          <w:p w:rsidR="00A4798A" w:rsidRPr="00294042" w:rsidRDefault="00E84728" w:rsidP="002D3DC7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212/10/6</w:t>
            </w:r>
            <w:r w:rsidR="00A4798A" w:rsidRPr="00294042">
              <w:rPr>
                <w:sz w:val="24"/>
                <w:szCs w:val="24"/>
              </w:rPr>
              <w:t>%</w:t>
            </w:r>
          </w:p>
        </w:tc>
        <w:tc>
          <w:tcPr>
            <w:tcW w:w="3326" w:type="dxa"/>
          </w:tcPr>
          <w:p w:rsidR="00A4798A" w:rsidRPr="00294042" w:rsidRDefault="00E84728" w:rsidP="00E84728">
            <w:pPr>
              <w:pStyle w:val="af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382/14</w:t>
            </w:r>
            <w:bookmarkStart w:id="0" w:name="_GoBack"/>
            <w:bookmarkEnd w:id="0"/>
            <w:r w:rsidR="00A4798A" w:rsidRPr="00294042">
              <w:rPr>
                <w:sz w:val="24"/>
                <w:szCs w:val="24"/>
              </w:rPr>
              <w:t>,9%</w:t>
            </w:r>
          </w:p>
        </w:tc>
      </w:tr>
    </w:tbl>
    <w:p w:rsidR="00A4798A" w:rsidRDefault="000D0389" w:rsidP="002D3DC7">
      <w:pPr>
        <w:rPr>
          <w:b/>
          <w:szCs w:val="28"/>
        </w:rPr>
      </w:pPr>
      <w:r w:rsidRPr="002D3DC7">
        <w:rPr>
          <w:b/>
          <w:szCs w:val="28"/>
        </w:rPr>
        <w:t>Показатель 3.b.1 Доля целевой группы населения, охваченная иммунизацией всеми вакцинами, включенными в национальные программы (процент)</w:t>
      </w:r>
    </w:p>
    <w:p w:rsidR="001C7A23" w:rsidRPr="002D3DC7" w:rsidRDefault="001C7A23" w:rsidP="002D3DC7">
      <w:pPr>
        <w:rPr>
          <w:b/>
          <w:szCs w:val="28"/>
          <w:shd w:val="clear" w:color="auto" w:fill="FFFFFF"/>
          <w:lang w:eastAsia="ru-RU"/>
        </w:rPr>
      </w:pPr>
    </w:p>
    <w:p w:rsidR="000D0389" w:rsidRPr="002D3DC7" w:rsidRDefault="001C7A23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ind w:firstLine="1"/>
        <w:contextualSpacing/>
        <w:rPr>
          <w:bCs/>
          <w:szCs w:val="28"/>
        </w:rPr>
      </w:pPr>
      <w:r>
        <w:rPr>
          <w:bCs/>
          <w:szCs w:val="28"/>
        </w:rPr>
        <w:lastRenderedPageBreak/>
        <w:t xml:space="preserve">          </w:t>
      </w:r>
      <w:r w:rsidR="000D0389" w:rsidRPr="002D3DC7">
        <w:rPr>
          <w:bCs/>
          <w:szCs w:val="28"/>
        </w:rPr>
        <w:t xml:space="preserve">Обеспечен оптимальный уровень </w:t>
      </w:r>
      <w:proofErr w:type="spellStart"/>
      <w:r w:rsidR="000D0389" w:rsidRPr="002D3DC7">
        <w:rPr>
          <w:bCs/>
          <w:szCs w:val="28"/>
        </w:rPr>
        <w:t>привитости</w:t>
      </w:r>
      <w:proofErr w:type="spellEnd"/>
      <w:r w:rsidR="000D0389" w:rsidRPr="002D3DC7">
        <w:rPr>
          <w:bCs/>
          <w:szCs w:val="28"/>
        </w:rPr>
        <w:t xml:space="preserve"> детского и взрослого населения. 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ind w:firstLine="1"/>
        <w:contextualSpacing/>
        <w:rPr>
          <w:bCs/>
          <w:szCs w:val="28"/>
        </w:rPr>
      </w:pPr>
      <w:r w:rsidRPr="002D3DC7">
        <w:rPr>
          <w:szCs w:val="28"/>
        </w:rPr>
        <w:t xml:space="preserve">          </w:t>
      </w:r>
      <w:r w:rsidR="002E5F2B">
        <w:rPr>
          <w:bCs/>
          <w:szCs w:val="28"/>
        </w:rPr>
        <w:t xml:space="preserve"> </w:t>
      </w:r>
      <w:r w:rsidRPr="002D3DC7">
        <w:rPr>
          <w:bCs/>
          <w:szCs w:val="28"/>
        </w:rPr>
        <w:t>Хранение и транспортировка ИЛС осуществляется с соблюдением требований «</w:t>
      </w:r>
      <w:proofErr w:type="spellStart"/>
      <w:r w:rsidRPr="002D3DC7">
        <w:rPr>
          <w:bCs/>
          <w:szCs w:val="28"/>
        </w:rPr>
        <w:t>холодовой</w:t>
      </w:r>
      <w:proofErr w:type="spellEnd"/>
      <w:r w:rsidRPr="002D3DC7">
        <w:rPr>
          <w:bCs/>
          <w:szCs w:val="28"/>
        </w:rPr>
        <w:t xml:space="preserve"> цепи», при оптимальной температуре от +2 до +8</w:t>
      </w:r>
      <w:r w:rsidRPr="002D3DC7">
        <w:rPr>
          <w:bCs/>
          <w:szCs w:val="28"/>
          <w:vertAlign w:val="superscript"/>
        </w:rPr>
        <w:t>0</w:t>
      </w:r>
      <w:proofErr w:type="gramStart"/>
      <w:r w:rsidRPr="002D3DC7">
        <w:rPr>
          <w:bCs/>
          <w:szCs w:val="28"/>
        </w:rPr>
        <w:t xml:space="preserve"> С</w:t>
      </w:r>
      <w:proofErr w:type="gramEnd"/>
      <w:r w:rsidRPr="002D3DC7">
        <w:rPr>
          <w:bCs/>
          <w:szCs w:val="28"/>
        </w:rPr>
        <w:t>, холодильное оборудование исправно, метрологическая поверка термометров проведена в соответствующие сроки. Разработаны планы экстренных мероприятий на случай возникновения нарушений в «</w:t>
      </w:r>
      <w:proofErr w:type="spellStart"/>
      <w:r w:rsidRPr="002D3DC7">
        <w:rPr>
          <w:bCs/>
          <w:szCs w:val="28"/>
        </w:rPr>
        <w:t>холодовой</w:t>
      </w:r>
      <w:proofErr w:type="spellEnd"/>
      <w:r w:rsidRPr="002D3DC7">
        <w:rPr>
          <w:bCs/>
          <w:szCs w:val="28"/>
        </w:rPr>
        <w:t xml:space="preserve"> цепи». Холодильное оборудование всех медицинских учреждений, осуществляющих вакцинацию, для контроля температуры обеспечено </w:t>
      </w:r>
      <w:proofErr w:type="spellStart"/>
      <w:r w:rsidRPr="002D3DC7">
        <w:rPr>
          <w:bCs/>
          <w:szCs w:val="28"/>
        </w:rPr>
        <w:t>термоиндикаторами</w:t>
      </w:r>
      <w:proofErr w:type="spellEnd"/>
      <w:r w:rsidRPr="002D3DC7">
        <w:rPr>
          <w:bCs/>
          <w:szCs w:val="28"/>
        </w:rPr>
        <w:t xml:space="preserve">. </w:t>
      </w:r>
    </w:p>
    <w:p w:rsidR="000D0389" w:rsidRPr="002D3DC7" w:rsidRDefault="00644017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bCs/>
          <w:szCs w:val="28"/>
        </w:rPr>
      </w:pPr>
      <w:r>
        <w:rPr>
          <w:bCs/>
          <w:szCs w:val="28"/>
        </w:rPr>
        <w:t xml:space="preserve"> </w:t>
      </w:r>
      <w:r w:rsidR="000D0389" w:rsidRPr="002D3DC7">
        <w:rPr>
          <w:bCs/>
          <w:szCs w:val="28"/>
        </w:rPr>
        <w:t>В 2024 году  инфекций, управляемых средствами специфической профилактики, не зарегистрировано. В организациях здравоохранения проводится планомерная разъяснительная работа по возможным последствиям отказа от вакцинации.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szCs w:val="28"/>
        </w:rPr>
      </w:pPr>
      <w:r w:rsidRPr="002D3DC7">
        <w:rPr>
          <w:color w:val="000000"/>
          <w:szCs w:val="28"/>
        </w:rPr>
        <w:t>Тиражированы информационно-образовательные материалы (листовки) для населения: 2 ИОМ (листовки)</w:t>
      </w:r>
      <w:r w:rsidRPr="002D3DC7">
        <w:rPr>
          <w:szCs w:val="28"/>
        </w:rPr>
        <w:t>, тираж 50 экз</w:t>
      </w:r>
      <w:r w:rsidR="00A94FEB">
        <w:rPr>
          <w:szCs w:val="28"/>
        </w:rPr>
        <w:t>.</w:t>
      </w:r>
      <w:r w:rsidRPr="002D3DC7">
        <w:rPr>
          <w:szCs w:val="28"/>
        </w:rPr>
        <w:t>:</w:t>
      </w:r>
    </w:p>
    <w:p w:rsidR="000D0389" w:rsidRPr="002D3DC7" w:rsidRDefault="0098236C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szCs w:val="28"/>
        </w:rPr>
      </w:pPr>
      <w:r>
        <w:rPr>
          <w:szCs w:val="28"/>
        </w:rPr>
        <w:t>«Важность вакцинации»</w:t>
      </w:r>
      <w:r w:rsidR="000D0389" w:rsidRPr="002D3DC7">
        <w:rPr>
          <w:szCs w:val="28"/>
        </w:rPr>
        <w:t>.</w:t>
      </w:r>
    </w:p>
    <w:p w:rsidR="000D0389" w:rsidRPr="002D3DC7" w:rsidRDefault="000D0389" w:rsidP="002D3DC7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  <w:lang w:eastAsia="ru-RU" w:bidi="ru-RU"/>
        </w:rPr>
      </w:pPr>
      <w:r w:rsidRPr="002D3DC7">
        <w:rPr>
          <w:color w:val="000000"/>
          <w:szCs w:val="28"/>
          <w:lang w:eastAsia="ru-RU" w:bidi="ru-RU"/>
        </w:rPr>
        <w:t>Организованы информационно - образовательные мероприятия на объектах надзора (беседы, консультации), оформлены уголки здоровья с наглядной информацией по вопросам иммунопрофилактики.</w:t>
      </w:r>
      <w:r w:rsidRPr="002D3DC7">
        <w:rPr>
          <w:szCs w:val="28"/>
        </w:rPr>
        <w:t xml:space="preserve"> К</w:t>
      </w:r>
      <w:r w:rsidR="00A94FEB">
        <w:rPr>
          <w:szCs w:val="28"/>
        </w:rPr>
        <w:t>оличест</w:t>
      </w:r>
      <w:r w:rsidRPr="002D3DC7">
        <w:rPr>
          <w:szCs w:val="28"/>
        </w:rPr>
        <w:t>во тематических выступлений в трудовых коллективах по вопросам вакцинопрофилакт</w:t>
      </w:r>
      <w:r w:rsidR="0098236C">
        <w:rPr>
          <w:szCs w:val="28"/>
        </w:rPr>
        <w:t>ики инфекционных заболеваний – 7</w:t>
      </w:r>
      <w:r w:rsidRPr="002D3DC7">
        <w:rPr>
          <w:szCs w:val="28"/>
        </w:rPr>
        <w:t>.</w:t>
      </w:r>
    </w:p>
    <w:p w:rsidR="00A94FEB" w:rsidRDefault="000D0389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  <w:r w:rsidRPr="002D3DC7">
        <w:rPr>
          <w:color w:val="000000"/>
          <w:szCs w:val="28"/>
          <w:lang w:eastAsia="ru-RU" w:bidi="ru-RU"/>
        </w:rPr>
        <w:t>Проведена информационно-образовательная и разъяснительная работа (беседы, индивидуальные консультации) с лицами, отказывающимися от проведения профилактических прививок. В</w:t>
      </w:r>
      <w:r w:rsidRPr="002D3DC7">
        <w:rPr>
          <w:color w:val="000000"/>
          <w:szCs w:val="28"/>
        </w:rPr>
        <w:t xml:space="preserve"> ЦРБ, ЦГЭ организовано проведение «горячих» телефонных линий для населения по вопросам иммунопрофилактики инфекционных заболеваний. </w:t>
      </w: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A94FEB" w:rsidRDefault="00A94FEB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color w:val="000000"/>
          <w:szCs w:val="28"/>
        </w:rPr>
      </w:pPr>
    </w:p>
    <w:p w:rsidR="005C7554" w:rsidRDefault="005C7554" w:rsidP="00A94FEB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contextualSpacing/>
        <w:rPr>
          <w:b/>
          <w:szCs w:val="28"/>
        </w:rPr>
      </w:pPr>
      <w:r w:rsidRPr="002D3DC7">
        <w:rPr>
          <w:b/>
          <w:szCs w:val="28"/>
        </w:rPr>
        <w:t>Показатель 3.d.l Способность соблюдать Международные медико-санитарные правила (ММСП) и готовность к чрезвычайным ситуациям в област</w:t>
      </w:r>
      <w:r w:rsidR="001C7A23">
        <w:rPr>
          <w:b/>
          <w:szCs w:val="28"/>
        </w:rPr>
        <w:t>и общественного здравоохранения</w:t>
      </w:r>
    </w:p>
    <w:p w:rsidR="005C7554" w:rsidRPr="002D3DC7" w:rsidRDefault="005C7554" w:rsidP="002D3DC7">
      <w:pPr>
        <w:rPr>
          <w:szCs w:val="28"/>
        </w:rPr>
      </w:pPr>
      <w:r w:rsidRPr="002D3DC7">
        <w:rPr>
          <w:noProof/>
          <w:szCs w:val="28"/>
        </w:rPr>
        <w:t>В 2024г. деятельность санэпидслужбы была ориентирована на совместную работу с лечебной сетью,</w:t>
      </w:r>
      <w:r w:rsidRPr="002D3DC7">
        <w:rPr>
          <w:szCs w:val="28"/>
        </w:rPr>
        <w:t xml:space="preserve"> заинтересованными ведомствами и службами, органами исполнительной власти</w:t>
      </w:r>
      <w:r w:rsidRPr="002D3DC7">
        <w:rPr>
          <w:bCs/>
          <w:szCs w:val="28"/>
        </w:rPr>
        <w:t xml:space="preserve"> по достижению устойчивости территорий по показателю ЦУР </w:t>
      </w:r>
      <w:r w:rsidR="001C7A23">
        <w:rPr>
          <w:szCs w:val="28"/>
        </w:rPr>
        <w:t xml:space="preserve">3.d.1 </w:t>
      </w:r>
      <w:r w:rsidRPr="002D3DC7">
        <w:rPr>
          <w:bCs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здравоохранения».</w:t>
      </w:r>
    </w:p>
    <w:p w:rsidR="005C7554" w:rsidRDefault="005C7554" w:rsidP="002D3DC7">
      <w:pPr>
        <w:ind w:firstLine="708"/>
        <w:rPr>
          <w:szCs w:val="28"/>
        </w:rPr>
      </w:pPr>
      <w:proofErr w:type="gramStart"/>
      <w:r w:rsidRPr="002D3DC7">
        <w:rPr>
          <w:szCs w:val="28"/>
        </w:rPr>
        <w:t xml:space="preserve">На фоне реальных угроз завоза и распространения в мире известных инфекционных заболеваний, имеющих международное значение и </w:t>
      </w:r>
      <w:r w:rsidRPr="002D3DC7">
        <w:rPr>
          <w:szCs w:val="28"/>
        </w:rPr>
        <w:lastRenderedPageBreak/>
        <w:t xml:space="preserve">возникающих новых, благодаря реализации  мероприятий,  проводимых в соответствии с областным и районным комплексными планами мероприятий по санитарной охране территории, удалось обеспечить санитарную охрану района - в  2024г. не зарегистрировано случаев заноса с распространением, а также возникновения местных инфекционных заболеваний, повлекших </w:t>
      </w:r>
      <w:r w:rsidRPr="002D3DC7">
        <w:rPr>
          <w:bCs/>
          <w:szCs w:val="28"/>
        </w:rPr>
        <w:t>чрезвычайную ситуацию в области общественного</w:t>
      </w:r>
      <w:proofErr w:type="gramEnd"/>
      <w:r w:rsidRPr="002D3DC7">
        <w:rPr>
          <w:bCs/>
          <w:szCs w:val="28"/>
        </w:rPr>
        <w:t xml:space="preserve"> здравоохранения, </w:t>
      </w:r>
      <w:proofErr w:type="gramStart"/>
      <w:r w:rsidRPr="002D3DC7">
        <w:rPr>
          <w:szCs w:val="28"/>
        </w:rPr>
        <w:t>имеющую</w:t>
      </w:r>
      <w:proofErr w:type="gramEnd"/>
      <w:r w:rsidRPr="002D3DC7">
        <w:rPr>
          <w:szCs w:val="28"/>
        </w:rPr>
        <w:t xml:space="preserve"> международное значение.   </w:t>
      </w:r>
    </w:p>
    <w:p w:rsidR="001C7A23" w:rsidRPr="002D3DC7" w:rsidRDefault="001C7A23" w:rsidP="002D3DC7">
      <w:pPr>
        <w:ind w:firstLine="708"/>
        <w:rPr>
          <w:szCs w:val="28"/>
        </w:rPr>
      </w:pPr>
      <w:r>
        <w:rPr>
          <w:szCs w:val="28"/>
        </w:rPr>
        <w:t xml:space="preserve">В 2024 году на территории района не регистрировались случаи заболеваний </w:t>
      </w:r>
      <w:r w:rsidRPr="002D3DC7">
        <w:rPr>
          <w:szCs w:val="28"/>
        </w:rPr>
        <w:t>легионеллезом</w:t>
      </w:r>
      <w:r>
        <w:rPr>
          <w:szCs w:val="28"/>
        </w:rPr>
        <w:t xml:space="preserve">, </w:t>
      </w:r>
      <w:proofErr w:type="spellStart"/>
      <w:r w:rsidRPr="002D3DC7">
        <w:rPr>
          <w:szCs w:val="28"/>
        </w:rPr>
        <w:t>листериозом</w:t>
      </w:r>
      <w:proofErr w:type="spellEnd"/>
      <w:r>
        <w:rPr>
          <w:szCs w:val="28"/>
        </w:rPr>
        <w:t xml:space="preserve">, геморрагической лихорадкой с почечным синдромом, лептоспирозом, туляремией, </w:t>
      </w:r>
      <w:r w:rsidRPr="001C7A23">
        <w:rPr>
          <w:szCs w:val="28"/>
        </w:rPr>
        <w:t xml:space="preserve">центрально-европейским </w:t>
      </w:r>
      <w:r>
        <w:rPr>
          <w:szCs w:val="28"/>
        </w:rPr>
        <w:t>(западным) клещевым энцефалитом, лайм-</w:t>
      </w:r>
      <w:proofErr w:type="spellStart"/>
      <w:r>
        <w:rPr>
          <w:szCs w:val="28"/>
        </w:rPr>
        <w:t>боррелиозом</w:t>
      </w:r>
      <w:proofErr w:type="spellEnd"/>
      <w:r>
        <w:rPr>
          <w:szCs w:val="28"/>
        </w:rPr>
        <w:t xml:space="preserve"> (косвенные показатели программы достижения показателя ЦУР 3.d.1).</w:t>
      </w:r>
    </w:p>
    <w:p w:rsidR="001C7A23" w:rsidRDefault="001C7A23" w:rsidP="002D3DC7">
      <w:pPr>
        <w:autoSpaceDE w:val="0"/>
        <w:autoSpaceDN w:val="0"/>
        <w:ind w:firstLine="708"/>
        <w:rPr>
          <w:b/>
          <w:szCs w:val="28"/>
        </w:rPr>
      </w:pPr>
    </w:p>
    <w:p w:rsidR="00533A74" w:rsidRDefault="00533A74" w:rsidP="002D3DC7">
      <w:pPr>
        <w:autoSpaceDE w:val="0"/>
        <w:autoSpaceDN w:val="0"/>
        <w:ind w:firstLine="708"/>
        <w:rPr>
          <w:b/>
          <w:szCs w:val="28"/>
        </w:rPr>
      </w:pPr>
    </w:p>
    <w:p w:rsidR="00723E75" w:rsidRDefault="00723E75" w:rsidP="002D3DC7">
      <w:pPr>
        <w:autoSpaceDE w:val="0"/>
        <w:autoSpaceDN w:val="0"/>
        <w:ind w:firstLine="708"/>
        <w:rPr>
          <w:b/>
          <w:szCs w:val="28"/>
        </w:rPr>
      </w:pPr>
      <w:r w:rsidRPr="002D3DC7">
        <w:rPr>
          <w:b/>
          <w:szCs w:val="28"/>
        </w:rPr>
        <w:t>Показатель 3.а.1.1 Распространенность употребления табака лицами</w:t>
      </w:r>
      <w:r w:rsidR="008C40B1">
        <w:rPr>
          <w:b/>
          <w:szCs w:val="28"/>
        </w:rPr>
        <w:t xml:space="preserve"> в возрасте 16 лет и старше</w:t>
      </w:r>
      <w:proofErr w:type="gramStart"/>
      <w:r w:rsidR="008C40B1">
        <w:rPr>
          <w:b/>
          <w:szCs w:val="28"/>
        </w:rPr>
        <w:t xml:space="preserve"> (%)</w:t>
      </w:r>
      <w:proofErr w:type="gramEnd"/>
    </w:p>
    <w:p w:rsidR="008C40B1" w:rsidRPr="002D3DC7" w:rsidRDefault="008C40B1" w:rsidP="002D3DC7">
      <w:pPr>
        <w:autoSpaceDE w:val="0"/>
        <w:autoSpaceDN w:val="0"/>
        <w:ind w:firstLine="708"/>
        <w:rPr>
          <w:b/>
          <w:szCs w:val="28"/>
        </w:rPr>
      </w:pPr>
    </w:p>
    <w:p w:rsidR="005C7554" w:rsidRDefault="00723E75" w:rsidP="002D3DC7">
      <w:pPr>
        <w:autoSpaceDE w:val="0"/>
        <w:autoSpaceDN w:val="0"/>
        <w:ind w:firstLine="708"/>
        <w:rPr>
          <w:szCs w:val="28"/>
        </w:rPr>
      </w:pPr>
      <w:r w:rsidRPr="002D3DC7">
        <w:rPr>
          <w:szCs w:val="28"/>
        </w:rPr>
        <w:t>Для учащихся  старших классов учреждений</w:t>
      </w:r>
      <w:r w:rsidR="004A2D02">
        <w:rPr>
          <w:szCs w:val="28"/>
        </w:rPr>
        <w:t xml:space="preserve"> образования района УЗ «</w:t>
      </w:r>
      <w:proofErr w:type="spellStart"/>
      <w:r w:rsidR="004A2D02">
        <w:rPr>
          <w:szCs w:val="28"/>
        </w:rPr>
        <w:t>Хотимский</w:t>
      </w:r>
      <w:proofErr w:type="spellEnd"/>
      <w:r w:rsidR="004A2D02">
        <w:rPr>
          <w:szCs w:val="28"/>
        </w:rPr>
        <w:t xml:space="preserve"> </w:t>
      </w:r>
      <w:r w:rsidRPr="002D3DC7">
        <w:rPr>
          <w:szCs w:val="28"/>
        </w:rPr>
        <w:t xml:space="preserve">  </w:t>
      </w:r>
      <w:proofErr w:type="spellStart"/>
      <w:r w:rsidRPr="002D3DC7">
        <w:rPr>
          <w:szCs w:val="28"/>
        </w:rPr>
        <w:t>райЦГЭ</w:t>
      </w:r>
      <w:proofErr w:type="spellEnd"/>
      <w:r w:rsidRPr="002D3DC7">
        <w:rPr>
          <w:szCs w:val="28"/>
        </w:rPr>
        <w:t xml:space="preserve">» были организованы и проведены профилактические мероприятия, семинары, </w:t>
      </w:r>
      <w:r w:rsidR="00AB1BEF">
        <w:rPr>
          <w:szCs w:val="28"/>
        </w:rPr>
        <w:t>д</w:t>
      </w:r>
      <w:r w:rsidRPr="002D3DC7">
        <w:rPr>
          <w:szCs w:val="28"/>
        </w:rPr>
        <w:t xml:space="preserve">иалоговые площадки  по вопросам профилактики </w:t>
      </w:r>
      <w:proofErr w:type="spellStart"/>
      <w:r w:rsidRPr="002D3DC7">
        <w:rPr>
          <w:szCs w:val="28"/>
        </w:rPr>
        <w:t>табакокурения</w:t>
      </w:r>
      <w:proofErr w:type="spellEnd"/>
      <w:r w:rsidRPr="002D3DC7">
        <w:rPr>
          <w:szCs w:val="28"/>
        </w:rPr>
        <w:t>.</w:t>
      </w:r>
    </w:p>
    <w:p w:rsidR="00723E75" w:rsidRPr="002D3DC7" w:rsidRDefault="00723E75" w:rsidP="002D3DC7">
      <w:pPr>
        <w:rPr>
          <w:i/>
          <w:color w:val="000000" w:themeColor="text1"/>
          <w:szCs w:val="28"/>
        </w:rPr>
      </w:pPr>
      <w:r w:rsidRPr="002D3DC7">
        <w:rPr>
          <w:color w:val="000000" w:themeColor="text1"/>
          <w:szCs w:val="28"/>
        </w:rPr>
        <w:t>В районе проведены</w:t>
      </w:r>
      <w:r w:rsidR="00AB1BEF">
        <w:rPr>
          <w:color w:val="000000" w:themeColor="text1"/>
          <w:szCs w:val="28"/>
        </w:rPr>
        <w:t xml:space="preserve">: </w:t>
      </w:r>
      <w:r w:rsidR="00CB42C5">
        <w:rPr>
          <w:color w:val="000000" w:themeColor="text1"/>
          <w:szCs w:val="28"/>
        </w:rPr>
        <w:t xml:space="preserve">мероприятия в рамках </w:t>
      </w:r>
      <w:r w:rsidRPr="002D3DC7">
        <w:rPr>
          <w:color w:val="000000" w:themeColor="text1"/>
          <w:szCs w:val="28"/>
        </w:rPr>
        <w:t>республиканск</w:t>
      </w:r>
      <w:r w:rsidR="00CB42C5">
        <w:rPr>
          <w:color w:val="000000" w:themeColor="text1"/>
          <w:szCs w:val="28"/>
        </w:rPr>
        <w:t>ой</w:t>
      </w:r>
      <w:r w:rsidRPr="002D3DC7">
        <w:rPr>
          <w:color w:val="000000" w:themeColor="text1"/>
          <w:szCs w:val="28"/>
        </w:rPr>
        <w:t xml:space="preserve"> информационно-образовательн</w:t>
      </w:r>
      <w:r w:rsidR="00CB42C5">
        <w:rPr>
          <w:color w:val="000000" w:themeColor="text1"/>
          <w:szCs w:val="28"/>
        </w:rPr>
        <w:t>ой</w:t>
      </w:r>
      <w:r w:rsidRPr="002D3DC7">
        <w:rPr>
          <w:color w:val="000000" w:themeColor="text1"/>
          <w:szCs w:val="28"/>
        </w:rPr>
        <w:t xml:space="preserve"> акци</w:t>
      </w:r>
      <w:r w:rsidR="00CB42C5">
        <w:rPr>
          <w:color w:val="000000" w:themeColor="text1"/>
          <w:szCs w:val="28"/>
        </w:rPr>
        <w:t>и</w:t>
      </w:r>
      <w:r w:rsidRPr="002D3DC7">
        <w:rPr>
          <w:color w:val="000000" w:themeColor="text1"/>
          <w:szCs w:val="28"/>
        </w:rPr>
        <w:t xml:space="preserve"> «Бе</w:t>
      </w:r>
      <w:r w:rsidR="00CB42C5">
        <w:rPr>
          <w:color w:val="000000" w:themeColor="text1"/>
          <w:szCs w:val="28"/>
        </w:rPr>
        <w:t>ларусь против табака», Всемирного дня</w:t>
      </w:r>
      <w:r w:rsidRPr="002D3DC7">
        <w:rPr>
          <w:color w:val="000000" w:themeColor="text1"/>
          <w:szCs w:val="28"/>
        </w:rPr>
        <w:t xml:space="preserve"> без табака, республиканск</w:t>
      </w:r>
      <w:r w:rsidR="00CB42C5">
        <w:rPr>
          <w:color w:val="000000" w:themeColor="text1"/>
          <w:szCs w:val="28"/>
        </w:rPr>
        <w:t>ой</w:t>
      </w:r>
      <w:r w:rsidRPr="002D3DC7">
        <w:rPr>
          <w:color w:val="000000" w:themeColor="text1"/>
          <w:szCs w:val="28"/>
        </w:rPr>
        <w:t xml:space="preserve"> информационно-образовательн</w:t>
      </w:r>
      <w:r w:rsidR="00CB42C5">
        <w:rPr>
          <w:color w:val="000000" w:themeColor="text1"/>
          <w:szCs w:val="28"/>
        </w:rPr>
        <w:t>ой акции</w:t>
      </w:r>
      <w:r w:rsidRPr="002D3DC7">
        <w:rPr>
          <w:color w:val="000000" w:themeColor="text1"/>
          <w:szCs w:val="28"/>
        </w:rPr>
        <w:t xml:space="preserve"> по профилактике </w:t>
      </w:r>
      <w:proofErr w:type="spellStart"/>
      <w:r w:rsidRPr="002D3DC7">
        <w:rPr>
          <w:color w:val="000000" w:themeColor="text1"/>
          <w:szCs w:val="28"/>
        </w:rPr>
        <w:t>табакокурения</w:t>
      </w:r>
      <w:proofErr w:type="spellEnd"/>
      <w:r w:rsidRPr="002D3DC7">
        <w:rPr>
          <w:color w:val="000000" w:themeColor="text1"/>
          <w:szCs w:val="28"/>
        </w:rPr>
        <w:t xml:space="preserve"> как фактора риска развития онколо</w:t>
      </w:r>
      <w:r w:rsidR="00CB42C5">
        <w:rPr>
          <w:color w:val="000000" w:themeColor="text1"/>
          <w:szCs w:val="28"/>
        </w:rPr>
        <w:t>гических заболеваний и Всемирного дня</w:t>
      </w:r>
      <w:r w:rsidR="00533A74">
        <w:rPr>
          <w:color w:val="000000" w:themeColor="text1"/>
          <w:szCs w:val="28"/>
        </w:rPr>
        <w:t xml:space="preserve"> </w:t>
      </w:r>
      <w:proofErr w:type="spellStart"/>
      <w:r w:rsidR="00533A74">
        <w:rPr>
          <w:color w:val="000000" w:themeColor="text1"/>
          <w:szCs w:val="28"/>
        </w:rPr>
        <w:t>некурения</w:t>
      </w:r>
      <w:proofErr w:type="spellEnd"/>
      <w:r w:rsidR="00533A74">
        <w:rPr>
          <w:color w:val="000000" w:themeColor="text1"/>
          <w:szCs w:val="28"/>
        </w:rPr>
        <w:t>, районная акция «Дыши полной грудью</w:t>
      </w:r>
      <w:r w:rsidRPr="002D3DC7">
        <w:rPr>
          <w:color w:val="000000" w:themeColor="text1"/>
          <w:szCs w:val="28"/>
        </w:rPr>
        <w:t>»</w:t>
      </w:r>
      <w:r w:rsidRPr="002D3DC7">
        <w:rPr>
          <w:i/>
          <w:color w:val="000000" w:themeColor="text1"/>
          <w:szCs w:val="28"/>
        </w:rPr>
        <w:t>.</w:t>
      </w:r>
    </w:p>
    <w:p w:rsidR="00723E75" w:rsidRPr="002D3DC7" w:rsidRDefault="00AB1BEF" w:rsidP="00CB42C5">
      <w:pPr>
        <w:pStyle w:val="1"/>
        <w:shd w:val="clear" w:color="auto" w:fill="auto"/>
        <w:spacing w:line="240" w:lineRule="auto"/>
        <w:ind w:firstLine="709"/>
        <w:jc w:val="both"/>
        <w:rPr>
          <w:rStyle w:val="23"/>
          <w:rFonts w:eastAsia="Sylfaen"/>
          <w:color w:val="000000" w:themeColor="text1"/>
        </w:rPr>
      </w:pPr>
      <w:r>
        <w:rPr>
          <w:color w:val="000000" w:themeColor="text1"/>
        </w:rPr>
        <w:t xml:space="preserve">Для оценки </w:t>
      </w:r>
      <w:r w:rsidR="00723E75" w:rsidRPr="002D3DC7">
        <w:rPr>
          <w:color w:val="000000" w:themeColor="text1"/>
        </w:rPr>
        <w:t>степени приверженности населения к здоровому образу жизни проводились анкетные опросы, по результатам  удельный ве</w:t>
      </w:r>
      <w:r w:rsidR="00533A74">
        <w:rPr>
          <w:color w:val="000000" w:themeColor="text1"/>
        </w:rPr>
        <w:t>с курящего населения составил 26</w:t>
      </w:r>
      <w:r w:rsidR="00723E75" w:rsidRPr="002D3DC7">
        <w:rPr>
          <w:color w:val="000000" w:themeColor="text1"/>
        </w:rPr>
        <w:t>,1%.</w:t>
      </w:r>
    </w:p>
    <w:p w:rsidR="00723E75" w:rsidRPr="002D3DC7" w:rsidRDefault="00723E75" w:rsidP="002D3DC7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723E75" w:rsidRPr="002D3DC7" w:rsidSect="00E5313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69" w:rsidRDefault="005C2A69">
      <w:r>
        <w:separator/>
      </w:r>
    </w:p>
  </w:endnote>
  <w:endnote w:type="continuationSeparator" w:id="0">
    <w:p w:rsidR="005C2A69" w:rsidRDefault="005C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69" w:rsidRDefault="005C2A69">
      <w:r>
        <w:separator/>
      </w:r>
    </w:p>
  </w:footnote>
  <w:footnote w:type="continuationSeparator" w:id="0">
    <w:p w:rsidR="005C2A69" w:rsidRDefault="005C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55" w:rsidRDefault="00E151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72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132"/>
    <w:multiLevelType w:val="hybridMultilevel"/>
    <w:tmpl w:val="95C0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09F"/>
    <w:multiLevelType w:val="hybridMultilevel"/>
    <w:tmpl w:val="7E2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542C"/>
    <w:multiLevelType w:val="hybridMultilevel"/>
    <w:tmpl w:val="EB9E8FD2"/>
    <w:lvl w:ilvl="0" w:tplc="041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">
    <w:nsid w:val="14401253"/>
    <w:multiLevelType w:val="hybridMultilevel"/>
    <w:tmpl w:val="7598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047D3"/>
    <w:multiLevelType w:val="hybridMultilevel"/>
    <w:tmpl w:val="D0AE20D2"/>
    <w:lvl w:ilvl="0" w:tplc="5B0425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BA741A"/>
    <w:multiLevelType w:val="hybridMultilevel"/>
    <w:tmpl w:val="D63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265A"/>
    <w:multiLevelType w:val="hybridMultilevel"/>
    <w:tmpl w:val="EB4E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7625F"/>
    <w:multiLevelType w:val="hybridMultilevel"/>
    <w:tmpl w:val="BECC16D2"/>
    <w:lvl w:ilvl="0" w:tplc="F1E8F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BC8"/>
    <w:multiLevelType w:val="hybridMultilevel"/>
    <w:tmpl w:val="97201B78"/>
    <w:lvl w:ilvl="0" w:tplc="01567B4C">
      <w:start w:val="2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F1B56CD"/>
    <w:multiLevelType w:val="hybridMultilevel"/>
    <w:tmpl w:val="86F2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A6895"/>
    <w:multiLevelType w:val="hybridMultilevel"/>
    <w:tmpl w:val="3EE68A88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8D"/>
    <w:rsid w:val="00014C03"/>
    <w:rsid w:val="000209B8"/>
    <w:rsid w:val="00020FB7"/>
    <w:rsid w:val="000251F2"/>
    <w:rsid w:val="00026CCB"/>
    <w:rsid w:val="00044BB6"/>
    <w:rsid w:val="00062824"/>
    <w:rsid w:val="00073C02"/>
    <w:rsid w:val="0008706C"/>
    <w:rsid w:val="0008768A"/>
    <w:rsid w:val="000927D5"/>
    <w:rsid w:val="0009466A"/>
    <w:rsid w:val="000B0858"/>
    <w:rsid w:val="000B19B4"/>
    <w:rsid w:val="000B6373"/>
    <w:rsid w:val="000C379C"/>
    <w:rsid w:val="000D0389"/>
    <w:rsid w:val="000D55DB"/>
    <w:rsid w:val="000D5D39"/>
    <w:rsid w:val="000E2995"/>
    <w:rsid w:val="000F00A8"/>
    <w:rsid w:val="000F33DD"/>
    <w:rsid w:val="0010317E"/>
    <w:rsid w:val="0010640B"/>
    <w:rsid w:val="001256F6"/>
    <w:rsid w:val="0013101B"/>
    <w:rsid w:val="00136ED8"/>
    <w:rsid w:val="00155A48"/>
    <w:rsid w:val="00170831"/>
    <w:rsid w:val="00180885"/>
    <w:rsid w:val="00182230"/>
    <w:rsid w:val="001B0CC9"/>
    <w:rsid w:val="001C7A23"/>
    <w:rsid w:val="001D0DAA"/>
    <w:rsid w:val="001D1BB7"/>
    <w:rsid w:val="001D2D86"/>
    <w:rsid w:val="001D709E"/>
    <w:rsid w:val="001E08BD"/>
    <w:rsid w:val="001F260D"/>
    <w:rsid w:val="001F45A6"/>
    <w:rsid w:val="001F73CB"/>
    <w:rsid w:val="00215A99"/>
    <w:rsid w:val="0022380D"/>
    <w:rsid w:val="00225A33"/>
    <w:rsid w:val="00226EC7"/>
    <w:rsid w:val="0024637D"/>
    <w:rsid w:val="002503C1"/>
    <w:rsid w:val="00255E5F"/>
    <w:rsid w:val="002702D4"/>
    <w:rsid w:val="00294042"/>
    <w:rsid w:val="002951C8"/>
    <w:rsid w:val="0029656E"/>
    <w:rsid w:val="002A6E23"/>
    <w:rsid w:val="002A6E39"/>
    <w:rsid w:val="002D3DC7"/>
    <w:rsid w:val="002E566F"/>
    <w:rsid w:val="002E5F2B"/>
    <w:rsid w:val="0031140C"/>
    <w:rsid w:val="003133F6"/>
    <w:rsid w:val="0035611B"/>
    <w:rsid w:val="00367D45"/>
    <w:rsid w:val="00372EA6"/>
    <w:rsid w:val="003856C4"/>
    <w:rsid w:val="0039266B"/>
    <w:rsid w:val="00397024"/>
    <w:rsid w:val="003A166A"/>
    <w:rsid w:val="003A54FF"/>
    <w:rsid w:val="003B5415"/>
    <w:rsid w:val="003C55D8"/>
    <w:rsid w:val="003D28A6"/>
    <w:rsid w:val="003D3440"/>
    <w:rsid w:val="003E44AF"/>
    <w:rsid w:val="003F0131"/>
    <w:rsid w:val="00401A09"/>
    <w:rsid w:val="00410F71"/>
    <w:rsid w:val="0042111F"/>
    <w:rsid w:val="004232A4"/>
    <w:rsid w:val="004275BC"/>
    <w:rsid w:val="004459D3"/>
    <w:rsid w:val="00455096"/>
    <w:rsid w:val="00481D36"/>
    <w:rsid w:val="00484C28"/>
    <w:rsid w:val="004A0F73"/>
    <w:rsid w:val="004A2D02"/>
    <w:rsid w:val="004B34A5"/>
    <w:rsid w:val="004C09A9"/>
    <w:rsid w:val="004D09AA"/>
    <w:rsid w:val="004D2833"/>
    <w:rsid w:val="004E1D37"/>
    <w:rsid w:val="004E6B35"/>
    <w:rsid w:val="00526928"/>
    <w:rsid w:val="00527168"/>
    <w:rsid w:val="00533A74"/>
    <w:rsid w:val="005531A0"/>
    <w:rsid w:val="005952AC"/>
    <w:rsid w:val="005A703F"/>
    <w:rsid w:val="005C2A69"/>
    <w:rsid w:val="005C41F6"/>
    <w:rsid w:val="005C7554"/>
    <w:rsid w:val="005D2099"/>
    <w:rsid w:val="005F1FAF"/>
    <w:rsid w:val="006018AD"/>
    <w:rsid w:val="00605228"/>
    <w:rsid w:val="00620164"/>
    <w:rsid w:val="00641724"/>
    <w:rsid w:val="00644017"/>
    <w:rsid w:val="006812EC"/>
    <w:rsid w:val="00683BCF"/>
    <w:rsid w:val="00692A6B"/>
    <w:rsid w:val="006970E5"/>
    <w:rsid w:val="006C1FC4"/>
    <w:rsid w:val="006C6158"/>
    <w:rsid w:val="006D68BE"/>
    <w:rsid w:val="006D70C4"/>
    <w:rsid w:val="006E189E"/>
    <w:rsid w:val="006E3D18"/>
    <w:rsid w:val="006E4B84"/>
    <w:rsid w:val="006F2C97"/>
    <w:rsid w:val="00712E2A"/>
    <w:rsid w:val="00716B2C"/>
    <w:rsid w:val="007230FF"/>
    <w:rsid w:val="00723E75"/>
    <w:rsid w:val="00724ACC"/>
    <w:rsid w:val="0073509B"/>
    <w:rsid w:val="00751B51"/>
    <w:rsid w:val="00755A8B"/>
    <w:rsid w:val="00762912"/>
    <w:rsid w:val="00774AE5"/>
    <w:rsid w:val="00775051"/>
    <w:rsid w:val="007771C3"/>
    <w:rsid w:val="007800E1"/>
    <w:rsid w:val="00780334"/>
    <w:rsid w:val="00785833"/>
    <w:rsid w:val="00790AE7"/>
    <w:rsid w:val="007911D7"/>
    <w:rsid w:val="00791AE5"/>
    <w:rsid w:val="00792813"/>
    <w:rsid w:val="007B614B"/>
    <w:rsid w:val="007C5D61"/>
    <w:rsid w:val="007D2003"/>
    <w:rsid w:val="007D79AE"/>
    <w:rsid w:val="007F5AF2"/>
    <w:rsid w:val="00805F3F"/>
    <w:rsid w:val="00813DA0"/>
    <w:rsid w:val="00825F09"/>
    <w:rsid w:val="00845EA4"/>
    <w:rsid w:val="00850ECB"/>
    <w:rsid w:val="00855832"/>
    <w:rsid w:val="00857090"/>
    <w:rsid w:val="00861E5A"/>
    <w:rsid w:val="00893101"/>
    <w:rsid w:val="00896064"/>
    <w:rsid w:val="00896335"/>
    <w:rsid w:val="00896B08"/>
    <w:rsid w:val="00896E6A"/>
    <w:rsid w:val="008A7390"/>
    <w:rsid w:val="008B0663"/>
    <w:rsid w:val="008C40B1"/>
    <w:rsid w:val="008D758A"/>
    <w:rsid w:val="008E0BE1"/>
    <w:rsid w:val="008E67A0"/>
    <w:rsid w:val="008E6EEC"/>
    <w:rsid w:val="008F1E45"/>
    <w:rsid w:val="008F4D50"/>
    <w:rsid w:val="00906518"/>
    <w:rsid w:val="00906D8C"/>
    <w:rsid w:val="0093238D"/>
    <w:rsid w:val="00932E5A"/>
    <w:rsid w:val="009515ED"/>
    <w:rsid w:val="009519A1"/>
    <w:rsid w:val="0095334B"/>
    <w:rsid w:val="00956FB2"/>
    <w:rsid w:val="009609B2"/>
    <w:rsid w:val="00975E53"/>
    <w:rsid w:val="0098236C"/>
    <w:rsid w:val="00994706"/>
    <w:rsid w:val="009A37D9"/>
    <w:rsid w:val="009B0BF1"/>
    <w:rsid w:val="009C106E"/>
    <w:rsid w:val="009F1928"/>
    <w:rsid w:val="009F35ED"/>
    <w:rsid w:val="00A0754D"/>
    <w:rsid w:val="00A15358"/>
    <w:rsid w:val="00A23D23"/>
    <w:rsid w:val="00A27A92"/>
    <w:rsid w:val="00A35E02"/>
    <w:rsid w:val="00A4798A"/>
    <w:rsid w:val="00A62588"/>
    <w:rsid w:val="00A63053"/>
    <w:rsid w:val="00A8258F"/>
    <w:rsid w:val="00A85402"/>
    <w:rsid w:val="00A94FEB"/>
    <w:rsid w:val="00AA476A"/>
    <w:rsid w:val="00AB1BEF"/>
    <w:rsid w:val="00AD6B64"/>
    <w:rsid w:val="00AF6CCB"/>
    <w:rsid w:val="00B01F19"/>
    <w:rsid w:val="00B231A9"/>
    <w:rsid w:val="00B30138"/>
    <w:rsid w:val="00B30299"/>
    <w:rsid w:val="00B54CB9"/>
    <w:rsid w:val="00B728B9"/>
    <w:rsid w:val="00B74E29"/>
    <w:rsid w:val="00B760BA"/>
    <w:rsid w:val="00B807F7"/>
    <w:rsid w:val="00BA1740"/>
    <w:rsid w:val="00BD0DFE"/>
    <w:rsid w:val="00BD50B6"/>
    <w:rsid w:val="00BD7237"/>
    <w:rsid w:val="00BE33BE"/>
    <w:rsid w:val="00BF526C"/>
    <w:rsid w:val="00C25C8A"/>
    <w:rsid w:val="00C323E0"/>
    <w:rsid w:val="00C344E4"/>
    <w:rsid w:val="00C4000D"/>
    <w:rsid w:val="00C54071"/>
    <w:rsid w:val="00C56C05"/>
    <w:rsid w:val="00C72ABD"/>
    <w:rsid w:val="00C75C22"/>
    <w:rsid w:val="00C8286A"/>
    <w:rsid w:val="00C848BA"/>
    <w:rsid w:val="00CA1CB1"/>
    <w:rsid w:val="00CA7342"/>
    <w:rsid w:val="00CB1C6E"/>
    <w:rsid w:val="00CB42C5"/>
    <w:rsid w:val="00CC7614"/>
    <w:rsid w:val="00CD4567"/>
    <w:rsid w:val="00CD63F2"/>
    <w:rsid w:val="00CF2F65"/>
    <w:rsid w:val="00D01129"/>
    <w:rsid w:val="00D02C9C"/>
    <w:rsid w:val="00D13AE1"/>
    <w:rsid w:val="00D36E19"/>
    <w:rsid w:val="00D429C8"/>
    <w:rsid w:val="00D45F93"/>
    <w:rsid w:val="00D57490"/>
    <w:rsid w:val="00D6326D"/>
    <w:rsid w:val="00D87049"/>
    <w:rsid w:val="00DB22C5"/>
    <w:rsid w:val="00DC00CE"/>
    <w:rsid w:val="00DC1EDA"/>
    <w:rsid w:val="00DC72BB"/>
    <w:rsid w:val="00DD396A"/>
    <w:rsid w:val="00DE6E49"/>
    <w:rsid w:val="00E033B9"/>
    <w:rsid w:val="00E03E27"/>
    <w:rsid w:val="00E15155"/>
    <w:rsid w:val="00E164DE"/>
    <w:rsid w:val="00E34E8A"/>
    <w:rsid w:val="00E53139"/>
    <w:rsid w:val="00E54B4C"/>
    <w:rsid w:val="00E70F1D"/>
    <w:rsid w:val="00E7771A"/>
    <w:rsid w:val="00E802C1"/>
    <w:rsid w:val="00E84728"/>
    <w:rsid w:val="00E86013"/>
    <w:rsid w:val="00E92877"/>
    <w:rsid w:val="00EB6249"/>
    <w:rsid w:val="00ED0DFE"/>
    <w:rsid w:val="00ED60F3"/>
    <w:rsid w:val="00ED709B"/>
    <w:rsid w:val="00EE1197"/>
    <w:rsid w:val="00EE2A86"/>
    <w:rsid w:val="00EF2723"/>
    <w:rsid w:val="00EF2CBA"/>
    <w:rsid w:val="00F12F24"/>
    <w:rsid w:val="00F21D19"/>
    <w:rsid w:val="00F244AC"/>
    <w:rsid w:val="00F270D6"/>
    <w:rsid w:val="00F30564"/>
    <w:rsid w:val="00F31586"/>
    <w:rsid w:val="00F46F73"/>
    <w:rsid w:val="00F56C41"/>
    <w:rsid w:val="00F57279"/>
    <w:rsid w:val="00F61F75"/>
    <w:rsid w:val="00F66A0A"/>
    <w:rsid w:val="00F715CF"/>
    <w:rsid w:val="00F8032C"/>
    <w:rsid w:val="00F81FE9"/>
    <w:rsid w:val="00FB5EBE"/>
    <w:rsid w:val="00FB7BD6"/>
    <w:rsid w:val="00FC30BA"/>
    <w:rsid w:val="00FC4D00"/>
    <w:rsid w:val="00FF1824"/>
    <w:rsid w:val="00FF1ACB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EB6249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  <w:lang w:val="x-none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6F73"/>
  </w:style>
  <w:style w:type="character" w:customStyle="1" w:styleId="s2">
    <w:name w:val="s2"/>
    <w:uiPriority w:val="99"/>
    <w:rsid w:val="00F46F73"/>
  </w:style>
  <w:style w:type="paragraph" w:customStyle="1" w:styleId="p7">
    <w:name w:val="p7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b"/>
    <w:uiPriority w:val="34"/>
    <w:qFormat/>
    <w:rsid w:val="00F46F7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c">
    <w:name w:val="Body Text"/>
    <w:basedOn w:val="a"/>
    <w:link w:val="ad"/>
    <w:uiPriority w:val="99"/>
    <w:rsid w:val="00F46F73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4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link w:val="af"/>
    <w:rsid w:val="00F46F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F46F73"/>
    <w:pPr>
      <w:widowControl w:val="0"/>
      <w:shd w:val="clear" w:color="auto" w:fill="FFFFFF"/>
      <w:ind w:firstLine="0"/>
      <w:jc w:val="left"/>
    </w:pPr>
    <w:rPr>
      <w:rFonts w:eastAsia="Times New Roman" w:cstheme="minorBidi"/>
      <w:szCs w:val="28"/>
    </w:rPr>
  </w:style>
  <w:style w:type="character" w:styleId="af0">
    <w:name w:val="Strong"/>
    <w:uiPriority w:val="22"/>
    <w:qFormat/>
    <w:rsid w:val="00180885"/>
    <w:rPr>
      <w:b/>
      <w:bCs/>
    </w:rPr>
  </w:style>
  <w:style w:type="character" w:customStyle="1" w:styleId="FontStyle23">
    <w:name w:val="Font Style23"/>
    <w:uiPriority w:val="99"/>
    <w:rsid w:val="00CC761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F8032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10">
    <w:name w:val="Без интервала1"/>
    <w:rsid w:val="00F8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basedOn w:val="a"/>
    <w:link w:val="af2"/>
    <w:uiPriority w:val="1"/>
    <w:qFormat/>
    <w:rsid w:val="00F8032C"/>
    <w:pPr>
      <w:ind w:firstLine="425"/>
      <w:jc w:val="left"/>
    </w:pPr>
    <w:rPr>
      <w:szCs w:val="28"/>
      <w:lang w:val="en-US" w:bidi="en-US"/>
    </w:rPr>
  </w:style>
  <w:style w:type="character" w:customStyle="1" w:styleId="af2">
    <w:name w:val="Без интервала Знак"/>
    <w:link w:val="af1"/>
    <w:uiPriority w:val="99"/>
    <w:locked/>
    <w:rsid w:val="00F8032C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481D36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481D36"/>
    <w:pPr>
      <w:widowControl w:val="0"/>
      <w:autoSpaceDE w:val="0"/>
      <w:autoSpaceDN w:val="0"/>
      <w:adjustRightInd w:val="0"/>
      <w:spacing w:line="347" w:lineRule="exact"/>
      <w:ind w:firstLine="744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rsid w:val="00EB6249"/>
    <w:rPr>
      <w:color w:val="0000FF"/>
      <w:u w:val="single"/>
    </w:rPr>
  </w:style>
  <w:style w:type="character" w:customStyle="1" w:styleId="FontStyle11">
    <w:name w:val="Font Style11"/>
    <w:uiPriority w:val="99"/>
    <w:rsid w:val="0042111F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42111F"/>
    <w:rPr>
      <w:rFonts w:ascii="Times New Roman" w:hAnsi="Times New Roman" w:cs="Times New Roman"/>
      <w:sz w:val="28"/>
      <w:szCs w:val="28"/>
    </w:rPr>
  </w:style>
  <w:style w:type="paragraph" w:customStyle="1" w:styleId="has-medium-font-size">
    <w:name w:val="has-medium-font-size"/>
    <w:basedOn w:val="a"/>
    <w:rsid w:val="004211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A6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6E23"/>
    <w:rPr>
      <w:rFonts w:ascii="Times New Roman" w:eastAsia="Calibri" w:hAnsi="Times New Roman" w:cs="Times New Roman"/>
      <w:sz w:val="28"/>
    </w:rPr>
  </w:style>
  <w:style w:type="paragraph" w:customStyle="1" w:styleId="22">
    <w:name w:val="Основной текст2"/>
    <w:basedOn w:val="a"/>
    <w:rsid w:val="00226EC7"/>
    <w:pPr>
      <w:widowControl w:val="0"/>
      <w:shd w:val="clear" w:color="auto" w:fill="FFFFFF"/>
      <w:spacing w:after="300" w:line="341" w:lineRule="exact"/>
      <w:ind w:hanging="420"/>
      <w:jc w:val="left"/>
    </w:pPr>
    <w:rPr>
      <w:rFonts w:eastAsia="Times New Roman"/>
      <w:sz w:val="26"/>
      <w:szCs w:val="26"/>
      <w:lang w:eastAsia="ru-RU"/>
    </w:rPr>
  </w:style>
  <w:style w:type="paragraph" w:customStyle="1" w:styleId="af4">
    <w:name w:val="Базовый"/>
    <w:uiPriority w:val="99"/>
    <w:rsid w:val="00A4798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Основной текст (2)_"/>
    <w:basedOn w:val="a0"/>
    <w:link w:val="24"/>
    <w:rsid w:val="00723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3E75"/>
    <w:pPr>
      <w:widowControl w:val="0"/>
      <w:shd w:val="clear" w:color="auto" w:fill="FFFFFF"/>
      <w:spacing w:line="259" w:lineRule="auto"/>
      <w:ind w:firstLine="740"/>
      <w:jc w:val="left"/>
    </w:pPr>
    <w:rPr>
      <w:rFonts w:eastAsia="Times New Roman"/>
      <w:szCs w:val="28"/>
    </w:rPr>
  </w:style>
  <w:style w:type="character" w:styleId="af5">
    <w:name w:val="page number"/>
    <w:rsid w:val="00723E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EB6249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D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3238D"/>
    <w:rPr>
      <w:rFonts w:ascii="Times New Roman" w:eastAsia="Calibri" w:hAnsi="Times New Roman" w:cs="Times New Roman"/>
      <w:sz w:val="28"/>
      <w:lang w:val="x-none"/>
    </w:rPr>
  </w:style>
  <w:style w:type="table" w:styleId="a5">
    <w:name w:val="Table Grid"/>
    <w:basedOn w:val="a1"/>
    <w:uiPriority w:val="59"/>
    <w:rsid w:val="00932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305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30564"/>
    <w:pPr>
      <w:widowControl w:val="0"/>
      <w:shd w:val="clear" w:color="auto" w:fill="FFFFFF"/>
      <w:spacing w:line="256" w:lineRule="auto"/>
      <w:ind w:firstLine="400"/>
      <w:jc w:val="left"/>
    </w:pPr>
    <w:rPr>
      <w:rFonts w:eastAsia="Times New Roman"/>
      <w:szCs w:val="28"/>
    </w:rPr>
  </w:style>
  <w:style w:type="character" w:customStyle="1" w:styleId="FontStyle47">
    <w:name w:val="Font Style47"/>
    <w:uiPriority w:val="99"/>
    <w:rsid w:val="00FF1ACB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26C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C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46F73"/>
  </w:style>
  <w:style w:type="character" w:customStyle="1" w:styleId="s2">
    <w:name w:val="s2"/>
    <w:uiPriority w:val="99"/>
    <w:rsid w:val="00F46F73"/>
  </w:style>
  <w:style w:type="paragraph" w:customStyle="1" w:styleId="p7">
    <w:name w:val="p7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Знак Знак3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F46F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b"/>
    <w:uiPriority w:val="34"/>
    <w:qFormat/>
    <w:rsid w:val="00F46F7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c">
    <w:name w:val="Body Text"/>
    <w:basedOn w:val="a"/>
    <w:link w:val="ad"/>
    <w:uiPriority w:val="99"/>
    <w:rsid w:val="00F46F73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4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link w:val="af"/>
    <w:rsid w:val="00F46F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F46F73"/>
    <w:pPr>
      <w:widowControl w:val="0"/>
      <w:shd w:val="clear" w:color="auto" w:fill="FFFFFF"/>
      <w:ind w:firstLine="0"/>
      <w:jc w:val="left"/>
    </w:pPr>
    <w:rPr>
      <w:rFonts w:eastAsia="Times New Roman" w:cstheme="minorBidi"/>
      <w:szCs w:val="28"/>
    </w:rPr>
  </w:style>
  <w:style w:type="character" w:styleId="af0">
    <w:name w:val="Strong"/>
    <w:uiPriority w:val="22"/>
    <w:qFormat/>
    <w:rsid w:val="00180885"/>
    <w:rPr>
      <w:b/>
      <w:bCs/>
    </w:rPr>
  </w:style>
  <w:style w:type="character" w:customStyle="1" w:styleId="FontStyle23">
    <w:name w:val="Font Style23"/>
    <w:uiPriority w:val="99"/>
    <w:rsid w:val="00CC761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F8032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10">
    <w:name w:val="Без интервала1"/>
    <w:rsid w:val="00F8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basedOn w:val="a"/>
    <w:link w:val="af2"/>
    <w:uiPriority w:val="1"/>
    <w:qFormat/>
    <w:rsid w:val="00F8032C"/>
    <w:pPr>
      <w:ind w:firstLine="425"/>
      <w:jc w:val="left"/>
    </w:pPr>
    <w:rPr>
      <w:szCs w:val="28"/>
      <w:lang w:val="en-US" w:bidi="en-US"/>
    </w:rPr>
  </w:style>
  <w:style w:type="character" w:customStyle="1" w:styleId="af2">
    <w:name w:val="Без интервала Знак"/>
    <w:link w:val="af1"/>
    <w:uiPriority w:val="99"/>
    <w:locked/>
    <w:rsid w:val="00F8032C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481D36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481D36"/>
    <w:pPr>
      <w:widowControl w:val="0"/>
      <w:autoSpaceDE w:val="0"/>
      <w:autoSpaceDN w:val="0"/>
      <w:adjustRightInd w:val="0"/>
      <w:spacing w:line="347" w:lineRule="exact"/>
      <w:ind w:firstLine="744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Hyperlink"/>
    <w:rsid w:val="00EB6249"/>
    <w:rPr>
      <w:color w:val="0000FF"/>
      <w:u w:val="single"/>
    </w:rPr>
  </w:style>
  <w:style w:type="character" w:customStyle="1" w:styleId="FontStyle11">
    <w:name w:val="Font Style11"/>
    <w:uiPriority w:val="99"/>
    <w:rsid w:val="0042111F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uiPriority w:val="99"/>
    <w:rsid w:val="0042111F"/>
    <w:rPr>
      <w:rFonts w:ascii="Times New Roman" w:hAnsi="Times New Roman" w:cs="Times New Roman"/>
      <w:sz w:val="28"/>
      <w:szCs w:val="28"/>
    </w:rPr>
  </w:style>
  <w:style w:type="paragraph" w:customStyle="1" w:styleId="has-medium-font-size">
    <w:name w:val="has-medium-font-size"/>
    <w:basedOn w:val="a"/>
    <w:rsid w:val="004211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A6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6E23"/>
    <w:rPr>
      <w:rFonts w:ascii="Times New Roman" w:eastAsia="Calibri" w:hAnsi="Times New Roman" w:cs="Times New Roman"/>
      <w:sz w:val="28"/>
    </w:rPr>
  </w:style>
  <w:style w:type="paragraph" w:customStyle="1" w:styleId="22">
    <w:name w:val="Основной текст2"/>
    <w:basedOn w:val="a"/>
    <w:rsid w:val="00226EC7"/>
    <w:pPr>
      <w:widowControl w:val="0"/>
      <w:shd w:val="clear" w:color="auto" w:fill="FFFFFF"/>
      <w:spacing w:after="300" w:line="341" w:lineRule="exact"/>
      <w:ind w:hanging="420"/>
      <w:jc w:val="left"/>
    </w:pPr>
    <w:rPr>
      <w:rFonts w:eastAsia="Times New Roman"/>
      <w:sz w:val="26"/>
      <w:szCs w:val="26"/>
      <w:lang w:eastAsia="ru-RU"/>
    </w:rPr>
  </w:style>
  <w:style w:type="paragraph" w:customStyle="1" w:styleId="af4">
    <w:name w:val="Базовый"/>
    <w:uiPriority w:val="99"/>
    <w:rsid w:val="00A4798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Основной текст (2)_"/>
    <w:basedOn w:val="a0"/>
    <w:link w:val="24"/>
    <w:rsid w:val="00723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3E75"/>
    <w:pPr>
      <w:widowControl w:val="0"/>
      <w:shd w:val="clear" w:color="auto" w:fill="FFFFFF"/>
      <w:spacing w:line="259" w:lineRule="auto"/>
      <w:ind w:firstLine="740"/>
      <w:jc w:val="left"/>
    </w:pPr>
    <w:rPr>
      <w:rFonts w:eastAsia="Times New Roman"/>
      <w:szCs w:val="28"/>
    </w:rPr>
  </w:style>
  <w:style w:type="character" w:styleId="af5">
    <w:name w:val="page number"/>
    <w:rsid w:val="00723E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42CA-6547-4377-A011-5EFC4CF5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Ваймачева НН</dc:creator>
  <cp:lastModifiedBy>user</cp:lastModifiedBy>
  <cp:revision>5</cp:revision>
  <cp:lastPrinted>2025-01-31T12:12:00Z</cp:lastPrinted>
  <dcterms:created xsi:type="dcterms:W3CDTF">2025-07-29T09:45:00Z</dcterms:created>
  <dcterms:modified xsi:type="dcterms:W3CDTF">2025-07-31T11:29:00Z</dcterms:modified>
</cp:coreProperties>
</file>